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11379" w:rsidRDefault="00B759BB" w:rsidP="00476022">
      <w:pPr>
        <w:tabs>
          <w:tab w:val="left" w:pos="9101"/>
        </w:tabs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455" behindDoc="0" locked="0" layoutInCell="1" allowOverlap="1">
                <wp:simplePos x="0" y="0"/>
                <wp:positionH relativeFrom="column">
                  <wp:posOffset>-1508760</wp:posOffset>
                </wp:positionH>
                <wp:positionV relativeFrom="paragraph">
                  <wp:posOffset>1205865</wp:posOffset>
                </wp:positionV>
                <wp:extent cx="8257540" cy="1269365"/>
                <wp:effectExtent l="0" t="0" r="0" b="698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57540" cy="12693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1C52" w:rsidRDefault="00DC1C52" w:rsidP="003E791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17365D" w:themeColor="text2" w:themeShade="BF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b/>
                                <w:color w:val="17365D" w:themeColor="text2" w:themeShade="BF"/>
                                <w:sz w:val="56"/>
                                <w:szCs w:val="56"/>
                              </w:rPr>
                              <w:t>ATFI</w:t>
                            </w:r>
                          </w:p>
                          <w:p w:rsidR="00DC1C52" w:rsidRPr="00731E43" w:rsidRDefault="00DC1C52" w:rsidP="003E791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17365D" w:themeColor="text2" w:themeShade="BF"/>
                                <w:sz w:val="32"/>
                                <w:szCs w:val="56"/>
                              </w:rPr>
                            </w:pPr>
                            <w:r>
                              <w:rPr>
                                <w:b/>
                                <w:color w:val="17365D" w:themeColor="text2" w:themeShade="BF"/>
                                <w:sz w:val="32"/>
                                <w:szCs w:val="56"/>
                              </w:rPr>
                              <w:t>Acordo de Tratamento de Falhas de Interconexão</w:t>
                            </w:r>
                          </w:p>
                        </w:txbxContent>
                      </wps:txbx>
                      <wps:bodyPr rot="0" vert="horz" wrap="square" lIns="2880000" tIns="0" rIns="9144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w16se="http://schemas.microsoft.com/office/word/2015/wordml/sym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id="AutoShape 7" o:spid="_x0000_s1026" style="position:absolute;margin-left:-118.8pt;margin-top:94.95pt;width:650.2pt;height:99.95pt;z-index:2516674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" fillcolor="#dbe5f1 [660]" stroked="f">
                <v:textbox inset="80mm,0,,0">
                  <w:txbxContent>
                    <w:p w14:paraId="285D69C6" w14:textId="77777777" w:rsidR="00DC1C52" w:rsidRDefault="00DC1C52" w:rsidP="003E7913">
                      <w:pPr>
                        <w:spacing w:after="0" w:line="240" w:lineRule="auto"/>
                        <w:jc w:val="center"/>
                        <w:rPr>
                          <w:b/>
                          <w:color w:val="17365D" w:themeColor="text2" w:themeShade="BF"/>
                          <w:sz w:val="56"/>
                          <w:szCs w:val="56"/>
                        </w:rPr>
                      </w:pPr>
                      <w:r>
                        <w:rPr>
                          <w:b/>
                          <w:color w:val="17365D" w:themeColor="text2" w:themeShade="BF"/>
                          <w:sz w:val="56"/>
                          <w:szCs w:val="56"/>
                        </w:rPr>
                        <w:t>ATFI</w:t>
                      </w:r>
                    </w:p>
                    <w:p w14:paraId="22AF92CB" w14:textId="77777777" w:rsidR="00DC1C52" w:rsidRPr="00731E43" w:rsidRDefault="00DC1C52" w:rsidP="003E7913">
                      <w:pPr>
                        <w:spacing w:after="0" w:line="240" w:lineRule="auto"/>
                        <w:jc w:val="center"/>
                        <w:rPr>
                          <w:b/>
                          <w:color w:val="17365D" w:themeColor="text2" w:themeShade="BF"/>
                          <w:sz w:val="32"/>
                          <w:szCs w:val="56"/>
                        </w:rPr>
                      </w:pPr>
                      <w:r>
                        <w:rPr>
                          <w:b/>
                          <w:color w:val="17365D" w:themeColor="text2" w:themeShade="BF"/>
                          <w:sz w:val="32"/>
                          <w:szCs w:val="56"/>
                        </w:rPr>
                        <w:t>Acordo de Tratamento de Falhas de Interconexão</w:t>
                      </w:r>
                    </w:p>
                  </w:txbxContent>
                </v:textbox>
              </v:roundrect>
            </w:pict>
          </mc:Fallback>
        </mc:AlternateContent>
      </w:r>
    </w:p>
    <w:p w:rsidR="00211379" w:rsidRPr="00211379" w:rsidRDefault="00211379" w:rsidP="00211379"/>
    <w:p w:rsidR="00211379" w:rsidRPr="00211379" w:rsidRDefault="00211379" w:rsidP="00211379"/>
    <w:p w:rsidR="00211379" w:rsidRPr="00211379" w:rsidRDefault="00211379" w:rsidP="00211379"/>
    <w:p w:rsidR="00211379" w:rsidRPr="00211379" w:rsidRDefault="00211379" w:rsidP="00211379"/>
    <w:p w:rsidR="00211379" w:rsidRPr="00211379" w:rsidRDefault="00BD34E1" w:rsidP="00211379">
      <w:r>
        <w:rPr>
          <w:noProof/>
          <w:lang w:eastAsia="pt-BR"/>
        </w:rPr>
        <w:drawing>
          <wp:anchor distT="0" distB="0" distL="114300" distR="114300" simplePos="0" relativeHeight="251668479" behindDoc="0" locked="0" layoutInCell="1" allowOverlap="1">
            <wp:simplePos x="0" y="0"/>
            <wp:positionH relativeFrom="column">
              <wp:posOffset>-326390</wp:posOffset>
            </wp:positionH>
            <wp:positionV relativeFrom="paragraph">
              <wp:posOffset>42545</wp:posOffset>
            </wp:positionV>
            <wp:extent cx="1981835" cy="568960"/>
            <wp:effectExtent l="19050" t="0" r="0" b="0"/>
            <wp:wrapThrough wrapText="bothSides">
              <wp:wrapPolygon edited="0">
                <wp:start x="2907" y="2893"/>
                <wp:lineTo x="-208" y="13741"/>
                <wp:lineTo x="-208" y="17357"/>
                <wp:lineTo x="208" y="20250"/>
                <wp:lineTo x="623" y="20250"/>
                <wp:lineTo x="2907" y="20250"/>
                <wp:lineTo x="3322" y="20250"/>
                <wp:lineTo x="3945" y="15911"/>
                <wp:lineTo x="3737" y="14464"/>
                <wp:lineTo x="19309" y="13741"/>
                <wp:lineTo x="20555" y="7232"/>
                <wp:lineTo x="19517" y="2893"/>
                <wp:lineTo x="2907" y="2893"/>
              </wp:wrapPolygon>
            </wp:wrapThrough>
            <wp:docPr id="5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835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11379" w:rsidRPr="00211379" w:rsidRDefault="00211379" w:rsidP="00211379"/>
    <w:p w:rsidR="00211379" w:rsidRPr="00211379" w:rsidRDefault="00211379" w:rsidP="00211379"/>
    <w:p w:rsidR="00211379" w:rsidRDefault="00211379" w:rsidP="00211379"/>
    <w:p w:rsidR="000C5505" w:rsidRDefault="00211379" w:rsidP="00211379">
      <w:pPr>
        <w:tabs>
          <w:tab w:val="left" w:pos="7179"/>
        </w:tabs>
      </w:pPr>
      <w:r>
        <w:tab/>
      </w:r>
    </w:p>
    <w:p w:rsidR="000C5505" w:rsidRPr="000C5505" w:rsidRDefault="000C5505" w:rsidP="000C5505"/>
    <w:p w:rsidR="000C5505" w:rsidRPr="000C5505" w:rsidRDefault="000C5505" w:rsidP="000C5505"/>
    <w:p w:rsidR="000C5505" w:rsidRPr="000C5505" w:rsidRDefault="000C5505" w:rsidP="000C5505"/>
    <w:p w:rsidR="000C5505" w:rsidRDefault="000C5505" w:rsidP="000C5505"/>
    <w:p w:rsidR="000C5505" w:rsidRDefault="000C5505" w:rsidP="000C5505">
      <w:pPr>
        <w:jc w:val="center"/>
      </w:pPr>
    </w:p>
    <w:p w:rsidR="000C5505" w:rsidRDefault="000C5505" w:rsidP="000C5505"/>
    <w:p w:rsidR="004045E7" w:rsidRPr="000C5505" w:rsidRDefault="004045E7" w:rsidP="000C5505">
      <w:pPr>
        <w:sectPr w:rsidR="004045E7" w:rsidRPr="000C5505" w:rsidSect="0006632E">
          <w:footerReference w:type="default" r:id="rId10"/>
          <w:footerReference w:type="first" r:id="rId11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2E3283" w:rsidRDefault="00E60881" w:rsidP="00596D83">
      <w:pPr>
        <w:pStyle w:val="Ttulo"/>
      </w:pPr>
      <w:r>
        <w:lastRenderedPageBreak/>
        <w:t>Revisões</w:t>
      </w:r>
    </w:p>
    <w:tbl>
      <w:tblPr>
        <w:tblStyle w:val="ListaClara-nfase11"/>
        <w:tblW w:w="5000" w:type="pct"/>
        <w:tblBorders>
          <w:top w:val="single" w:sz="8" w:space="0" w:color="365F91" w:themeColor="accent1" w:themeShade="BF"/>
          <w:left w:val="single" w:sz="8" w:space="0" w:color="365F91" w:themeColor="accent1" w:themeShade="BF"/>
          <w:bottom w:val="single" w:sz="8" w:space="0" w:color="365F91" w:themeColor="accent1" w:themeShade="BF"/>
          <w:right w:val="single" w:sz="8" w:space="0" w:color="365F91" w:themeColor="accent1" w:themeShade="BF"/>
          <w:insideH w:val="single" w:sz="8" w:space="0" w:color="365F91" w:themeColor="accent1" w:themeShade="BF"/>
          <w:insideV w:val="single" w:sz="8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1320"/>
        <w:gridCol w:w="3543"/>
        <w:gridCol w:w="1987"/>
        <w:gridCol w:w="1137"/>
        <w:gridCol w:w="1663"/>
      </w:tblGrid>
      <w:tr w:rsidR="00C1284F" w:rsidTr="009745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B50B93" w:rsidRPr="00596D83" w:rsidRDefault="00B50B93" w:rsidP="00596D83">
            <w:pPr>
              <w:jc w:val="center"/>
            </w:pPr>
            <w:r w:rsidRPr="00596D83">
              <w:t>Versão</w:t>
            </w:r>
          </w:p>
        </w:tc>
        <w:tc>
          <w:tcPr>
            <w:tcW w:w="632" w:type="pct"/>
            <w:vAlign w:val="center"/>
          </w:tcPr>
          <w:p w:rsidR="00B50B93" w:rsidRPr="00596D83" w:rsidRDefault="00B50B93" w:rsidP="00596D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96D83">
              <w:t>Data Versão</w:t>
            </w:r>
          </w:p>
        </w:tc>
        <w:tc>
          <w:tcPr>
            <w:tcW w:w="1696" w:type="pct"/>
            <w:vAlign w:val="center"/>
          </w:tcPr>
          <w:p w:rsidR="00B50B93" w:rsidRPr="00596D83" w:rsidRDefault="00B50B93" w:rsidP="00596D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Descrição</w:t>
            </w:r>
          </w:p>
        </w:tc>
        <w:tc>
          <w:tcPr>
            <w:tcW w:w="951" w:type="pct"/>
            <w:vAlign w:val="center"/>
          </w:tcPr>
          <w:p w:rsidR="00B50B93" w:rsidRPr="00596D83" w:rsidRDefault="00B50B93" w:rsidP="00596D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Responsável</w:t>
            </w:r>
          </w:p>
        </w:tc>
        <w:tc>
          <w:tcPr>
            <w:tcW w:w="544" w:type="pct"/>
            <w:vAlign w:val="center"/>
          </w:tcPr>
          <w:p w:rsidR="00B50B93" w:rsidRPr="00596D83" w:rsidRDefault="00B50B93" w:rsidP="00B50B9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96D83">
              <w:t>Aprova</w:t>
            </w:r>
            <w:r>
              <w:t>dor</w:t>
            </w:r>
          </w:p>
        </w:tc>
        <w:tc>
          <w:tcPr>
            <w:tcW w:w="797" w:type="pct"/>
            <w:vAlign w:val="center"/>
          </w:tcPr>
          <w:p w:rsidR="00B50B93" w:rsidRPr="00596D83" w:rsidRDefault="00B50B93" w:rsidP="00C1284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96D83">
              <w:t>Data Aprovação</w:t>
            </w:r>
          </w:p>
        </w:tc>
      </w:tr>
      <w:tr w:rsidR="00C1284F" w:rsidTr="0097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B50B93" w:rsidRPr="00596D83" w:rsidRDefault="007019E3" w:rsidP="007019E3">
            <w:pPr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  <w:r w:rsidR="00B50B93" w:rsidRPr="00596D83">
              <w:rPr>
                <w:b w:val="0"/>
              </w:rPr>
              <w:t>.</w:t>
            </w:r>
            <w:r>
              <w:rPr>
                <w:b w:val="0"/>
              </w:rPr>
              <w:t>1</w:t>
            </w:r>
          </w:p>
        </w:tc>
        <w:tc>
          <w:tcPr>
            <w:tcW w:w="632" w:type="pct"/>
            <w:vAlign w:val="center"/>
          </w:tcPr>
          <w:p w:rsidR="00B50B93" w:rsidRPr="00596D83" w:rsidRDefault="00B50B93" w:rsidP="00596D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96" w:type="pct"/>
            <w:vAlign w:val="center"/>
          </w:tcPr>
          <w:p w:rsidR="00B50B93" w:rsidRPr="00596D83" w:rsidRDefault="007019E3" w:rsidP="0070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Documento Base</w:t>
            </w:r>
          </w:p>
        </w:tc>
        <w:tc>
          <w:tcPr>
            <w:tcW w:w="951" w:type="pct"/>
            <w:vAlign w:val="center"/>
          </w:tcPr>
          <w:p w:rsidR="00B50B93" w:rsidRPr="00596D83" w:rsidRDefault="007019E3" w:rsidP="009745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Fernando Jardim - OI</w:t>
            </w:r>
          </w:p>
        </w:tc>
        <w:tc>
          <w:tcPr>
            <w:tcW w:w="544" w:type="pct"/>
            <w:vAlign w:val="center"/>
          </w:tcPr>
          <w:p w:rsidR="00B50B93" w:rsidRPr="00596D83" w:rsidRDefault="007019E3" w:rsidP="00596D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N/A</w:t>
            </w:r>
          </w:p>
        </w:tc>
        <w:tc>
          <w:tcPr>
            <w:tcW w:w="797" w:type="pct"/>
            <w:vAlign w:val="center"/>
          </w:tcPr>
          <w:p w:rsidR="00B50B93" w:rsidRPr="00596D83" w:rsidRDefault="00B50B93" w:rsidP="00596D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284F" w:rsidTr="00974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B50B93" w:rsidRPr="00596D83" w:rsidRDefault="007019E3" w:rsidP="007019E3">
            <w:pPr>
              <w:jc w:val="center"/>
              <w:rPr>
                <w:b w:val="0"/>
              </w:rPr>
            </w:pPr>
            <w:r>
              <w:rPr>
                <w:b w:val="0"/>
              </w:rPr>
              <w:t>0</w:t>
            </w:r>
            <w:r w:rsidR="00821B65">
              <w:rPr>
                <w:b w:val="0"/>
              </w:rPr>
              <w:t>.</w:t>
            </w:r>
            <w:r>
              <w:rPr>
                <w:b w:val="0"/>
              </w:rPr>
              <w:t>2</w:t>
            </w:r>
          </w:p>
        </w:tc>
        <w:tc>
          <w:tcPr>
            <w:tcW w:w="632" w:type="pct"/>
            <w:vAlign w:val="center"/>
          </w:tcPr>
          <w:p w:rsidR="00B50B93" w:rsidRPr="00596D83" w:rsidRDefault="00B50B93" w:rsidP="000B21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6" w:type="pct"/>
            <w:vAlign w:val="center"/>
          </w:tcPr>
          <w:p w:rsidR="00B50B93" w:rsidRPr="00596D83" w:rsidRDefault="007019E3" w:rsidP="0070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Ajuste Inicial</w:t>
            </w:r>
          </w:p>
        </w:tc>
        <w:tc>
          <w:tcPr>
            <w:tcW w:w="951" w:type="pct"/>
            <w:vAlign w:val="center"/>
          </w:tcPr>
          <w:p w:rsidR="00B50B93" w:rsidRPr="00596D83" w:rsidRDefault="007019E3" w:rsidP="009745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Ado Queiroz - Vivo</w:t>
            </w:r>
          </w:p>
        </w:tc>
        <w:tc>
          <w:tcPr>
            <w:tcW w:w="544" w:type="pct"/>
            <w:vAlign w:val="center"/>
          </w:tcPr>
          <w:p w:rsidR="00B50B93" w:rsidRPr="00596D83" w:rsidRDefault="007019E3" w:rsidP="000B21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N/A</w:t>
            </w:r>
          </w:p>
        </w:tc>
        <w:tc>
          <w:tcPr>
            <w:tcW w:w="797" w:type="pct"/>
            <w:vAlign w:val="center"/>
          </w:tcPr>
          <w:p w:rsidR="00B50B93" w:rsidRPr="00596D83" w:rsidRDefault="00B50B93" w:rsidP="000B21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284F" w:rsidTr="0097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B50B93" w:rsidRPr="00596D83" w:rsidRDefault="007019E3" w:rsidP="000B2191">
            <w:pPr>
              <w:jc w:val="center"/>
              <w:rPr>
                <w:b w:val="0"/>
              </w:rPr>
            </w:pPr>
            <w:r>
              <w:rPr>
                <w:b w:val="0"/>
              </w:rPr>
              <w:t>0.3</w:t>
            </w:r>
          </w:p>
        </w:tc>
        <w:tc>
          <w:tcPr>
            <w:tcW w:w="632" w:type="pct"/>
            <w:vAlign w:val="center"/>
          </w:tcPr>
          <w:p w:rsidR="00B50B93" w:rsidRPr="00596D83" w:rsidRDefault="007019E3" w:rsidP="000B21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05/08/2011</w:t>
            </w:r>
          </w:p>
        </w:tc>
        <w:tc>
          <w:tcPr>
            <w:tcW w:w="1696" w:type="pct"/>
            <w:vAlign w:val="center"/>
          </w:tcPr>
          <w:p w:rsidR="00B50B93" w:rsidRPr="00596D83" w:rsidRDefault="007019E3" w:rsidP="0070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Validação do escopo do documento</w:t>
            </w:r>
            <w:r w:rsidR="004C32C3">
              <w:t xml:space="preserve"> - </w:t>
            </w:r>
            <w:proofErr w:type="spellStart"/>
            <w:r w:rsidR="004C32C3">
              <w:t>audioconferência</w:t>
            </w:r>
            <w:proofErr w:type="spellEnd"/>
          </w:p>
        </w:tc>
        <w:tc>
          <w:tcPr>
            <w:tcW w:w="951" w:type="pct"/>
            <w:vAlign w:val="center"/>
          </w:tcPr>
          <w:p w:rsidR="00B50B93" w:rsidRPr="00596D83" w:rsidRDefault="007019E3" w:rsidP="000B21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544" w:type="pct"/>
            <w:vAlign w:val="center"/>
          </w:tcPr>
          <w:p w:rsidR="00B50B93" w:rsidRPr="00596D83" w:rsidRDefault="007019E3" w:rsidP="000B21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797" w:type="pct"/>
            <w:vAlign w:val="center"/>
          </w:tcPr>
          <w:p w:rsidR="00B50B93" w:rsidRPr="00596D83" w:rsidRDefault="007019E3" w:rsidP="000B21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05/08/2011</w:t>
            </w:r>
          </w:p>
        </w:tc>
      </w:tr>
      <w:tr w:rsidR="00C1284F" w:rsidTr="00974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B50B93" w:rsidRPr="00596D83" w:rsidRDefault="007019E3" w:rsidP="000B2191">
            <w:pPr>
              <w:jc w:val="center"/>
              <w:rPr>
                <w:b w:val="0"/>
              </w:rPr>
            </w:pPr>
            <w:r>
              <w:rPr>
                <w:b w:val="0"/>
              </w:rPr>
              <w:t>0.4</w:t>
            </w:r>
          </w:p>
        </w:tc>
        <w:tc>
          <w:tcPr>
            <w:tcW w:w="632" w:type="pct"/>
            <w:vAlign w:val="center"/>
          </w:tcPr>
          <w:p w:rsidR="00B50B93" w:rsidRPr="00596D83" w:rsidRDefault="007019E3" w:rsidP="000B21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 e 11/08/2011</w:t>
            </w:r>
          </w:p>
        </w:tc>
        <w:tc>
          <w:tcPr>
            <w:tcW w:w="1696" w:type="pct"/>
            <w:vAlign w:val="center"/>
          </w:tcPr>
          <w:p w:rsidR="00B50B93" w:rsidRPr="00596D83" w:rsidRDefault="007019E3" w:rsidP="0070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Alteração e validação do documento inicial</w:t>
            </w:r>
            <w:r w:rsidR="004C32C3">
              <w:t xml:space="preserve"> – reunião presencial</w:t>
            </w:r>
          </w:p>
        </w:tc>
        <w:tc>
          <w:tcPr>
            <w:tcW w:w="951" w:type="pct"/>
            <w:vAlign w:val="center"/>
          </w:tcPr>
          <w:p w:rsidR="00B50B93" w:rsidRPr="00596D83" w:rsidRDefault="007019E3" w:rsidP="000B21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544" w:type="pct"/>
            <w:vAlign w:val="center"/>
          </w:tcPr>
          <w:p w:rsidR="00B50B93" w:rsidRPr="00596D83" w:rsidRDefault="007019E3" w:rsidP="000B21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797" w:type="pct"/>
            <w:vAlign w:val="center"/>
          </w:tcPr>
          <w:p w:rsidR="00B50B93" w:rsidRPr="00596D83" w:rsidRDefault="007019E3" w:rsidP="000B21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11/08/2011</w:t>
            </w:r>
          </w:p>
        </w:tc>
      </w:tr>
      <w:tr w:rsidR="00C1284F" w:rsidTr="0097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7019E3" w:rsidRDefault="007019E3" w:rsidP="000B2191">
            <w:pPr>
              <w:jc w:val="center"/>
              <w:rPr>
                <w:b w:val="0"/>
              </w:rPr>
            </w:pPr>
            <w:r>
              <w:rPr>
                <w:b w:val="0"/>
              </w:rPr>
              <w:t>0.5</w:t>
            </w:r>
          </w:p>
        </w:tc>
        <w:tc>
          <w:tcPr>
            <w:tcW w:w="632" w:type="pct"/>
            <w:vAlign w:val="center"/>
          </w:tcPr>
          <w:p w:rsidR="007019E3" w:rsidRDefault="007019E3" w:rsidP="000B21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17/08/2011</w:t>
            </w:r>
          </w:p>
        </w:tc>
        <w:tc>
          <w:tcPr>
            <w:tcW w:w="1696" w:type="pct"/>
            <w:vAlign w:val="center"/>
          </w:tcPr>
          <w:p w:rsidR="007019E3" w:rsidRDefault="007019E3" w:rsidP="0070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Ajustes no documento conforme alinhado em reunião Presencial</w:t>
            </w:r>
          </w:p>
        </w:tc>
        <w:tc>
          <w:tcPr>
            <w:tcW w:w="951" w:type="pct"/>
            <w:vAlign w:val="center"/>
          </w:tcPr>
          <w:p w:rsidR="007019E3" w:rsidRDefault="007019E3" w:rsidP="000B21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ABR Telecom</w:t>
            </w:r>
          </w:p>
        </w:tc>
        <w:tc>
          <w:tcPr>
            <w:tcW w:w="544" w:type="pct"/>
            <w:vAlign w:val="center"/>
          </w:tcPr>
          <w:p w:rsidR="007019E3" w:rsidRDefault="007019E3" w:rsidP="000B21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7" w:type="pct"/>
            <w:vAlign w:val="center"/>
          </w:tcPr>
          <w:p w:rsidR="007019E3" w:rsidRDefault="007019E3" w:rsidP="000B21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284F" w:rsidTr="00974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E60881" w:rsidRPr="00E60881" w:rsidRDefault="00E60881" w:rsidP="000B2191">
            <w:pPr>
              <w:jc w:val="center"/>
              <w:rPr>
                <w:b w:val="0"/>
              </w:rPr>
            </w:pPr>
            <w:r w:rsidRPr="00E60881">
              <w:rPr>
                <w:b w:val="0"/>
              </w:rPr>
              <w:t>1.0</w:t>
            </w:r>
          </w:p>
        </w:tc>
        <w:tc>
          <w:tcPr>
            <w:tcW w:w="632" w:type="pct"/>
            <w:vAlign w:val="center"/>
          </w:tcPr>
          <w:p w:rsidR="00E60881" w:rsidRDefault="00E60881" w:rsidP="000B21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14/12/2011</w:t>
            </w:r>
          </w:p>
        </w:tc>
        <w:tc>
          <w:tcPr>
            <w:tcW w:w="1696" w:type="pct"/>
            <w:vAlign w:val="center"/>
          </w:tcPr>
          <w:p w:rsidR="00E60881" w:rsidRDefault="00E60881" w:rsidP="0070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Validação da versão final do documento.</w:t>
            </w:r>
          </w:p>
        </w:tc>
        <w:tc>
          <w:tcPr>
            <w:tcW w:w="951" w:type="pct"/>
            <w:vAlign w:val="center"/>
          </w:tcPr>
          <w:p w:rsidR="00E60881" w:rsidRDefault="00E60881" w:rsidP="000B21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544" w:type="pct"/>
            <w:vAlign w:val="center"/>
          </w:tcPr>
          <w:p w:rsidR="00E60881" w:rsidRDefault="00E60881" w:rsidP="000B21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797" w:type="pct"/>
            <w:vAlign w:val="center"/>
          </w:tcPr>
          <w:p w:rsidR="00E60881" w:rsidRDefault="00E60881" w:rsidP="000B21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14/12/2011</w:t>
            </w:r>
          </w:p>
        </w:tc>
      </w:tr>
      <w:tr w:rsidR="00C1284F" w:rsidRPr="008F4046" w:rsidTr="0097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30531D" w:rsidRPr="008F4046" w:rsidRDefault="00F0768C" w:rsidP="000B2191">
            <w:pPr>
              <w:jc w:val="center"/>
              <w:rPr>
                <w:b w:val="0"/>
              </w:rPr>
            </w:pPr>
            <w:r w:rsidRPr="008F4046">
              <w:rPr>
                <w:b w:val="0"/>
              </w:rPr>
              <w:t>1.1</w:t>
            </w:r>
          </w:p>
        </w:tc>
        <w:tc>
          <w:tcPr>
            <w:tcW w:w="632" w:type="pct"/>
            <w:vAlign w:val="center"/>
          </w:tcPr>
          <w:p w:rsidR="0030531D" w:rsidRPr="008F4046" w:rsidRDefault="00F0768C" w:rsidP="003551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F4046">
              <w:t>0</w:t>
            </w:r>
            <w:r w:rsidR="00355117" w:rsidRPr="008F4046">
              <w:t>4</w:t>
            </w:r>
            <w:r w:rsidRPr="008F4046">
              <w:t>/06/2012</w:t>
            </w:r>
          </w:p>
        </w:tc>
        <w:tc>
          <w:tcPr>
            <w:tcW w:w="1696" w:type="pct"/>
            <w:vAlign w:val="center"/>
          </w:tcPr>
          <w:p w:rsidR="0030531D" w:rsidRPr="008F4046" w:rsidRDefault="00355117" w:rsidP="007019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F4046">
              <w:t>Ajustes para maior aderência ao ITIL</w:t>
            </w:r>
          </w:p>
        </w:tc>
        <w:tc>
          <w:tcPr>
            <w:tcW w:w="951" w:type="pct"/>
            <w:vAlign w:val="center"/>
          </w:tcPr>
          <w:p w:rsidR="0030531D" w:rsidRPr="008F4046" w:rsidRDefault="008F4046" w:rsidP="000B21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ABR Telecom</w:t>
            </w:r>
          </w:p>
        </w:tc>
        <w:tc>
          <w:tcPr>
            <w:tcW w:w="544" w:type="pct"/>
            <w:vAlign w:val="center"/>
          </w:tcPr>
          <w:p w:rsidR="0030531D" w:rsidRPr="008F4046" w:rsidRDefault="0030531D" w:rsidP="000B21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  <w:tc>
          <w:tcPr>
            <w:tcW w:w="797" w:type="pct"/>
            <w:vAlign w:val="center"/>
          </w:tcPr>
          <w:p w:rsidR="0030531D" w:rsidRPr="008F4046" w:rsidRDefault="0030531D" w:rsidP="000B21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B050"/>
              </w:rPr>
            </w:pPr>
          </w:p>
        </w:tc>
      </w:tr>
      <w:tr w:rsidR="00C1284F" w:rsidRPr="008F4046" w:rsidTr="00974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FA5743" w:rsidRPr="005B4C45" w:rsidRDefault="00FA5743" w:rsidP="000B2191">
            <w:pPr>
              <w:jc w:val="center"/>
              <w:rPr>
                <w:b w:val="0"/>
              </w:rPr>
            </w:pPr>
            <w:r w:rsidRPr="005B4C45">
              <w:rPr>
                <w:b w:val="0"/>
              </w:rPr>
              <w:t>1.2</w:t>
            </w:r>
          </w:p>
        </w:tc>
        <w:tc>
          <w:tcPr>
            <w:tcW w:w="632" w:type="pct"/>
            <w:vAlign w:val="center"/>
          </w:tcPr>
          <w:p w:rsidR="00FA5743" w:rsidRPr="005B4C45" w:rsidRDefault="00FA5743" w:rsidP="003551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C45">
              <w:t>13/06/2012</w:t>
            </w:r>
          </w:p>
        </w:tc>
        <w:tc>
          <w:tcPr>
            <w:tcW w:w="1696" w:type="pct"/>
            <w:vAlign w:val="center"/>
          </w:tcPr>
          <w:p w:rsidR="00FA5743" w:rsidRPr="005B4C45" w:rsidRDefault="00FA5743" w:rsidP="007019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C45">
              <w:t>Aprovação</w:t>
            </w:r>
          </w:p>
        </w:tc>
        <w:tc>
          <w:tcPr>
            <w:tcW w:w="951" w:type="pct"/>
            <w:vAlign w:val="center"/>
          </w:tcPr>
          <w:p w:rsidR="00FA5743" w:rsidRPr="008F4046" w:rsidRDefault="00FA5743" w:rsidP="000B21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544" w:type="pct"/>
            <w:vAlign w:val="center"/>
          </w:tcPr>
          <w:p w:rsidR="00FA5743" w:rsidRPr="00FA5743" w:rsidRDefault="00FA5743" w:rsidP="000B21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5743">
              <w:t>GTNOC</w:t>
            </w:r>
          </w:p>
        </w:tc>
        <w:tc>
          <w:tcPr>
            <w:tcW w:w="797" w:type="pct"/>
            <w:vAlign w:val="center"/>
          </w:tcPr>
          <w:p w:rsidR="00FA5743" w:rsidRPr="00FA5743" w:rsidRDefault="00FA5743" w:rsidP="000B219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A5743">
              <w:t>13/06/2012</w:t>
            </w:r>
          </w:p>
        </w:tc>
      </w:tr>
      <w:tr w:rsidR="00C1284F" w:rsidRPr="008F4046" w:rsidTr="0097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9514FB" w:rsidRPr="005B4C45" w:rsidRDefault="009514FB" w:rsidP="000B2191">
            <w:pPr>
              <w:jc w:val="center"/>
              <w:rPr>
                <w:b w:val="0"/>
              </w:rPr>
            </w:pPr>
            <w:r w:rsidRPr="005B4C45">
              <w:rPr>
                <w:b w:val="0"/>
              </w:rPr>
              <w:t>1.3</w:t>
            </w:r>
          </w:p>
        </w:tc>
        <w:tc>
          <w:tcPr>
            <w:tcW w:w="632" w:type="pct"/>
            <w:vAlign w:val="center"/>
          </w:tcPr>
          <w:p w:rsidR="009514FB" w:rsidRPr="005B4C45" w:rsidRDefault="009514FB" w:rsidP="0035511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C45">
              <w:t>26/06/2013</w:t>
            </w:r>
          </w:p>
        </w:tc>
        <w:tc>
          <w:tcPr>
            <w:tcW w:w="1696" w:type="pct"/>
            <w:vAlign w:val="center"/>
          </w:tcPr>
          <w:p w:rsidR="009514FB" w:rsidRPr="005B4C45" w:rsidRDefault="00111C03" w:rsidP="00111C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C45">
              <w:t xml:space="preserve">Revisão </w:t>
            </w:r>
            <w:r w:rsidR="009514FB" w:rsidRPr="005B4C45">
              <w:t>ATFI</w:t>
            </w:r>
          </w:p>
        </w:tc>
        <w:tc>
          <w:tcPr>
            <w:tcW w:w="951" w:type="pct"/>
            <w:vAlign w:val="center"/>
          </w:tcPr>
          <w:p w:rsidR="009514FB" w:rsidRDefault="009514FB" w:rsidP="000B21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544" w:type="pct"/>
            <w:vAlign w:val="center"/>
          </w:tcPr>
          <w:p w:rsidR="009514FB" w:rsidRPr="00FA5743" w:rsidRDefault="009514FB" w:rsidP="000B21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97" w:type="pct"/>
            <w:vAlign w:val="center"/>
          </w:tcPr>
          <w:p w:rsidR="009514FB" w:rsidRPr="00FA5743" w:rsidRDefault="009514FB" w:rsidP="000B219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284F" w:rsidRPr="008F4046" w:rsidTr="00974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5B4C45" w:rsidRPr="005B4C45" w:rsidRDefault="005B4C45" w:rsidP="005B4C45">
            <w:pPr>
              <w:jc w:val="center"/>
              <w:rPr>
                <w:b w:val="0"/>
              </w:rPr>
            </w:pPr>
            <w:r w:rsidRPr="005B4C45">
              <w:rPr>
                <w:b w:val="0"/>
              </w:rPr>
              <w:t>1.4</w:t>
            </w:r>
          </w:p>
        </w:tc>
        <w:tc>
          <w:tcPr>
            <w:tcW w:w="632" w:type="pct"/>
            <w:vAlign w:val="center"/>
          </w:tcPr>
          <w:p w:rsidR="005B4C45" w:rsidRPr="005B4C45" w:rsidRDefault="005B4C45" w:rsidP="005B4C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C45">
              <w:t>03/09/2013</w:t>
            </w:r>
          </w:p>
        </w:tc>
        <w:tc>
          <w:tcPr>
            <w:tcW w:w="1696" w:type="pct"/>
            <w:vAlign w:val="center"/>
          </w:tcPr>
          <w:p w:rsidR="005B4C45" w:rsidRPr="005B4C45" w:rsidRDefault="005B4C45" w:rsidP="005B4C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4C45">
              <w:t>Revisão ATFI</w:t>
            </w:r>
          </w:p>
        </w:tc>
        <w:tc>
          <w:tcPr>
            <w:tcW w:w="951" w:type="pct"/>
            <w:vAlign w:val="center"/>
          </w:tcPr>
          <w:p w:rsidR="005B4C45" w:rsidRDefault="005B4C45" w:rsidP="005B4C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544" w:type="pct"/>
            <w:vAlign w:val="center"/>
          </w:tcPr>
          <w:p w:rsidR="005B4C45" w:rsidRPr="00FA5743" w:rsidRDefault="005B4C45" w:rsidP="005B4C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797" w:type="pct"/>
            <w:vAlign w:val="center"/>
          </w:tcPr>
          <w:p w:rsidR="005B4C45" w:rsidRPr="00FA5743" w:rsidRDefault="005B4C45" w:rsidP="005B4C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03/09/2013</w:t>
            </w:r>
          </w:p>
        </w:tc>
      </w:tr>
      <w:tr w:rsidR="00C1284F" w:rsidRPr="008F4046" w:rsidTr="0097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AA5D99" w:rsidRPr="00BA6C31" w:rsidRDefault="00AA5D99" w:rsidP="00AA5D99">
            <w:pPr>
              <w:jc w:val="center"/>
              <w:rPr>
                <w:b w:val="0"/>
              </w:rPr>
            </w:pPr>
            <w:r w:rsidRPr="00BA6C31">
              <w:rPr>
                <w:b w:val="0"/>
              </w:rPr>
              <w:t>1.8</w:t>
            </w:r>
          </w:p>
        </w:tc>
        <w:tc>
          <w:tcPr>
            <w:tcW w:w="632" w:type="pct"/>
            <w:vAlign w:val="center"/>
          </w:tcPr>
          <w:p w:rsidR="00AA5D99" w:rsidRPr="005B4C45" w:rsidRDefault="00AA5D99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26/03/2014</w:t>
            </w:r>
          </w:p>
        </w:tc>
        <w:tc>
          <w:tcPr>
            <w:tcW w:w="1696" w:type="pct"/>
            <w:vAlign w:val="center"/>
          </w:tcPr>
          <w:p w:rsidR="00AA5D99" w:rsidRPr="005B4C45" w:rsidRDefault="00AA5D99" w:rsidP="00AA5D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4C45">
              <w:t>Revisão ATFI</w:t>
            </w:r>
          </w:p>
        </w:tc>
        <w:tc>
          <w:tcPr>
            <w:tcW w:w="951" w:type="pct"/>
            <w:vAlign w:val="center"/>
          </w:tcPr>
          <w:p w:rsidR="00AA5D99" w:rsidRDefault="00AA5D99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ABR Telecom</w:t>
            </w:r>
          </w:p>
        </w:tc>
        <w:tc>
          <w:tcPr>
            <w:tcW w:w="544" w:type="pct"/>
            <w:vAlign w:val="center"/>
          </w:tcPr>
          <w:p w:rsidR="00AA5D99" w:rsidRDefault="00AA5D99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797" w:type="pct"/>
            <w:vAlign w:val="center"/>
          </w:tcPr>
          <w:p w:rsidR="00AA5D99" w:rsidRDefault="00826A43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26/03/2014</w:t>
            </w:r>
          </w:p>
        </w:tc>
      </w:tr>
      <w:tr w:rsidR="00E626F0" w:rsidRPr="008F4046" w:rsidTr="00974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E626F0" w:rsidRPr="00E626F0" w:rsidRDefault="00E626F0" w:rsidP="00AA5D99">
            <w:pPr>
              <w:jc w:val="center"/>
              <w:rPr>
                <w:b w:val="0"/>
              </w:rPr>
            </w:pPr>
            <w:r w:rsidRPr="00E626F0">
              <w:rPr>
                <w:b w:val="0"/>
              </w:rPr>
              <w:t>1.9</w:t>
            </w:r>
          </w:p>
        </w:tc>
        <w:tc>
          <w:tcPr>
            <w:tcW w:w="632" w:type="pct"/>
            <w:vAlign w:val="center"/>
          </w:tcPr>
          <w:p w:rsidR="00E626F0" w:rsidRDefault="00E626F0" w:rsidP="00AA5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26/11/2014</w:t>
            </w:r>
          </w:p>
        </w:tc>
        <w:tc>
          <w:tcPr>
            <w:tcW w:w="1696" w:type="pct"/>
            <w:vAlign w:val="center"/>
          </w:tcPr>
          <w:p w:rsidR="00E626F0" w:rsidRPr="005B4C45" w:rsidRDefault="00A108F2" w:rsidP="00A10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Revisão anual e e</w:t>
            </w:r>
            <w:r w:rsidR="00E626F0">
              <w:t xml:space="preserve">xclusão </w:t>
            </w:r>
            <w:r>
              <w:t xml:space="preserve">da </w:t>
            </w:r>
            <w:r w:rsidR="00974577">
              <w:t>ocorrência</w:t>
            </w:r>
            <w:r w:rsidR="00E626F0">
              <w:t xml:space="preserve"> Infraestrutura</w:t>
            </w:r>
          </w:p>
        </w:tc>
        <w:tc>
          <w:tcPr>
            <w:tcW w:w="951" w:type="pct"/>
            <w:vAlign w:val="center"/>
          </w:tcPr>
          <w:p w:rsidR="00E626F0" w:rsidRDefault="00E626F0" w:rsidP="00AA5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544" w:type="pct"/>
            <w:vAlign w:val="center"/>
          </w:tcPr>
          <w:p w:rsidR="00E626F0" w:rsidRDefault="00E626F0" w:rsidP="00AA5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797" w:type="pct"/>
            <w:vAlign w:val="center"/>
          </w:tcPr>
          <w:p w:rsidR="00E626F0" w:rsidRDefault="00E626F0" w:rsidP="00AA5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26/11/2014</w:t>
            </w:r>
          </w:p>
        </w:tc>
      </w:tr>
      <w:tr w:rsidR="00F06866" w:rsidRPr="008F4046" w:rsidTr="0097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F06866" w:rsidRPr="00F06866" w:rsidRDefault="00F06866" w:rsidP="00AA5D99">
            <w:pPr>
              <w:jc w:val="center"/>
              <w:rPr>
                <w:b w:val="0"/>
              </w:rPr>
            </w:pPr>
            <w:r w:rsidRPr="00F06866">
              <w:rPr>
                <w:b w:val="0"/>
              </w:rPr>
              <w:t>1.10</w:t>
            </w:r>
          </w:p>
        </w:tc>
        <w:tc>
          <w:tcPr>
            <w:tcW w:w="632" w:type="pct"/>
            <w:vAlign w:val="center"/>
          </w:tcPr>
          <w:p w:rsidR="00F06866" w:rsidRPr="00F06866" w:rsidRDefault="00F06866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6866">
              <w:t>10/04/2015</w:t>
            </w:r>
          </w:p>
        </w:tc>
        <w:tc>
          <w:tcPr>
            <w:tcW w:w="1696" w:type="pct"/>
            <w:vAlign w:val="center"/>
          </w:tcPr>
          <w:p w:rsidR="00F06866" w:rsidRPr="00F06866" w:rsidRDefault="00F06866" w:rsidP="00A108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6866">
              <w:t>Atualização do item 5.6</w:t>
            </w:r>
          </w:p>
        </w:tc>
        <w:tc>
          <w:tcPr>
            <w:tcW w:w="951" w:type="pct"/>
            <w:vAlign w:val="center"/>
          </w:tcPr>
          <w:p w:rsidR="00F06866" w:rsidRPr="00F06866" w:rsidRDefault="00F06866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6866">
              <w:t>GTNOC</w:t>
            </w:r>
          </w:p>
        </w:tc>
        <w:tc>
          <w:tcPr>
            <w:tcW w:w="544" w:type="pct"/>
            <w:vAlign w:val="center"/>
          </w:tcPr>
          <w:p w:rsidR="00F06866" w:rsidRPr="00F06866" w:rsidRDefault="00F06866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6866">
              <w:t>GTNOC</w:t>
            </w:r>
          </w:p>
        </w:tc>
        <w:tc>
          <w:tcPr>
            <w:tcW w:w="797" w:type="pct"/>
            <w:vAlign w:val="center"/>
          </w:tcPr>
          <w:p w:rsidR="00F06866" w:rsidRPr="00F06866" w:rsidRDefault="00F06866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06866">
              <w:t>10/04/2015</w:t>
            </w:r>
          </w:p>
        </w:tc>
      </w:tr>
      <w:tr w:rsidR="00E85D9E" w:rsidRPr="008F4046" w:rsidTr="00974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E85D9E" w:rsidRPr="00E85D9E" w:rsidRDefault="00E85D9E" w:rsidP="00AA5D99">
            <w:pPr>
              <w:jc w:val="center"/>
              <w:rPr>
                <w:b w:val="0"/>
              </w:rPr>
            </w:pPr>
            <w:r w:rsidRPr="00E85D9E">
              <w:rPr>
                <w:b w:val="0"/>
              </w:rPr>
              <w:t>1.11</w:t>
            </w:r>
          </w:p>
        </w:tc>
        <w:tc>
          <w:tcPr>
            <w:tcW w:w="632" w:type="pct"/>
            <w:vAlign w:val="center"/>
          </w:tcPr>
          <w:p w:rsidR="00E85D9E" w:rsidRPr="00F06866" w:rsidRDefault="00E85D9E" w:rsidP="00AA5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13/11/2015</w:t>
            </w:r>
          </w:p>
        </w:tc>
        <w:tc>
          <w:tcPr>
            <w:tcW w:w="1696" w:type="pct"/>
            <w:vAlign w:val="center"/>
          </w:tcPr>
          <w:p w:rsidR="00E85D9E" w:rsidRPr="00F06866" w:rsidRDefault="00E85D9E" w:rsidP="00A108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Revisão Anual ATFI</w:t>
            </w:r>
          </w:p>
        </w:tc>
        <w:tc>
          <w:tcPr>
            <w:tcW w:w="951" w:type="pct"/>
            <w:vAlign w:val="center"/>
          </w:tcPr>
          <w:p w:rsidR="00E85D9E" w:rsidRPr="00F06866" w:rsidRDefault="00E85D9E" w:rsidP="00AA5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544" w:type="pct"/>
            <w:vAlign w:val="center"/>
          </w:tcPr>
          <w:p w:rsidR="00E85D9E" w:rsidRPr="00F06866" w:rsidRDefault="00E85D9E" w:rsidP="00AA5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797" w:type="pct"/>
            <w:vAlign w:val="center"/>
          </w:tcPr>
          <w:p w:rsidR="00E85D9E" w:rsidRPr="00F06866" w:rsidRDefault="00E85D9E" w:rsidP="00AA5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13/11/2015</w:t>
            </w:r>
          </w:p>
        </w:tc>
      </w:tr>
      <w:tr w:rsidR="00EA1A58" w:rsidRPr="008F4046" w:rsidTr="0097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EA1A58" w:rsidRPr="003D7D4C" w:rsidRDefault="00EA1A58" w:rsidP="00AA5D99">
            <w:pPr>
              <w:jc w:val="center"/>
              <w:rPr>
                <w:b w:val="0"/>
              </w:rPr>
            </w:pPr>
            <w:r w:rsidRPr="003D7D4C">
              <w:rPr>
                <w:b w:val="0"/>
              </w:rPr>
              <w:t>1.12</w:t>
            </w:r>
          </w:p>
        </w:tc>
        <w:tc>
          <w:tcPr>
            <w:tcW w:w="632" w:type="pct"/>
            <w:vAlign w:val="center"/>
          </w:tcPr>
          <w:p w:rsidR="00EA1A58" w:rsidRDefault="00EA1A58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20/05/2016</w:t>
            </w:r>
          </w:p>
        </w:tc>
        <w:tc>
          <w:tcPr>
            <w:tcW w:w="1696" w:type="pct"/>
            <w:vAlign w:val="center"/>
          </w:tcPr>
          <w:p w:rsidR="00EA1A58" w:rsidRDefault="00EA1A58" w:rsidP="00DB68C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Atualização </w:t>
            </w:r>
            <w:r w:rsidR="00DB68CD">
              <w:t xml:space="preserve">do item </w:t>
            </w:r>
            <w:r w:rsidR="008B78DF">
              <w:t>“</w:t>
            </w:r>
            <w:r w:rsidR="00DB68CD">
              <w:t xml:space="preserve">Registrar </w:t>
            </w:r>
            <w:r>
              <w:t>BA</w:t>
            </w:r>
            <w:r w:rsidR="008B78DF">
              <w:t>”</w:t>
            </w:r>
          </w:p>
        </w:tc>
        <w:tc>
          <w:tcPr>
            <w:tcW w:w="951" w:type="pct"/>
            <w:vAlign w:val="center"/>
          </w:tcPr>
          <w:p w:rsidR="00EA1A58" w:rsidRDefault="00EA1A58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544" w:type="pct"/>
            <w:vAlign w:val="center"/>
          </w:tcPr>
          <w:p w:rsidR="00EA1A58" w:rsidRDefault="00EA1A58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797" w:type="pct"/>
            <w:vAlign w:val="center"/>
          </w:tcPr>
          <w:p w:rsidR="00EA1A58" w:rsidRDefault="003D7D4C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23/05/2016</w:t>
            </w:r>
          </w:p>
        </w:tc>
      </w:tr>
      <w:tr w:rsidR="00D2368B" w:rsidRPr="008F4046" w:rsidTr="00974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D2368B" w:rsidRPr="003C343A" w:rsidRDefault="00D2368B" w:rsidP="00AA5D99">
            <w:pPr>
              <w:jc w:val="center"/>
              <w:rPr>
                <w:b w:val="0"/>
              </w:rPr>
            </w:pPr>
            <w:r w:rsidRPr="003C343A">
              <w:rPr>
                <w:b w:val="0"/>
              </w:rPr>
              <w:t>1.13</w:t>
            </w:r>
          </w:p>
        </w:tc>
        <w:tc>
          <w:tcPr>
            <w:tcW w:w="632" w:type="pct"/>
            <w:vAlign w:val="center"/>
          </w:tcPr>
          <w:p w:rsidR="00D2368B" w:rsidRDefault="003C343A" w:rsidP="00AA5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10/11/2016</w:t>
            </w:r>
          </w:p>
        </w:tc>
        <w:tc>
          <w:tcPr>
            <w:tcW w:w="1696" w:type="pct"/>
            <w:vAlign w:val="center"/>
          </w:tcPr>
          <w:p w:rsidR="00D2368B" w:rsidRDefault="003C343A" w:rsidP="00DB68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Revisão Anual ATFI</w:t>
            </w:r>
          </w:p>
        </w:tc>
        <w:tc>
          <w:tcPr>
            <w:tcW w:w="951" w:type="pct"/>
            <w:vAlign w:val="center"/>
          </w:tcPr>
          <w:p w:rsidR="00D2368B" w:rsidRDefault="00D2368B" w:rsidP="00AA5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544" w:type="pct"/>
            <w:vAlign w:val="center"/>
          </w:tcPr>
          <w:p w:rsidR="00D2368B" w:rsidRDefault="00D2368B" w:rsidP="00AA5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797" w:type="pct"/>
            <w:vAlign w:val="center"/>
          </w:tcPr>
          <w:p w:rsidR="00D2368B" w:rsidRDefault="003C343A" w:rsidP="00AA5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10/11/2016</w:t>
            </w:r>
          </w:p>
        </w:tc>
      </w:tr>
      <w:tr w:rsidR="007D0013" w:rsidRPr="008F4046" w:rsidTr="0097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7D0013" w:rsidRPr="00E11023" w:rsidRDefault="007D0013" w:rsidP="00AA5D99">
            <w:pPr>
              <w:jc w:val="center"/>
              <w:rPr>
                <w:b w:val="0"/>
              </w:rPr>
            </w:pPr>
            <w:r w:rsidRPr="00E11023">
              <w:rPr>
                <w:b w:val="0"/>
              </w:rPr>
              <w:t>1.14</w:t>
            </w:r>
          </w:p>
        </w:tc>
        <w:tc>
          <w:tcPr>
            <w:tcW w:w="632" w:type="pct"/>
            <w:vAlign w:val="center"/>
          </w:tcPr>
          <w:p w:rsidR="007D0013" w:rsidRPr="00E11023" w:rsidRDefault="007D0013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1023">
              <w:t>26/06/2017</w:t>
            </w:r>
          </w:p>
        </w:tc>
        <w:tc>
          <w:tcPr>
            <w:tcW w:w="1696" w:type="pct"/>
            <w:vAlign w:val="center"/>
          </w:tcPr>
          <w:p w:rsidR="007D0013" w:rsidRPr="00E11023" w:rsidRDefault="007D0013" w:rsidP="00771A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1023">
              <w:t>Inclusão da Tipificação “Corporativo”</w:t>
            </w:r>
            <w:r w:rsidR="00580739" w:rsidRPr="00E11023">
              <w:t>, Notas de abertura CNG</w:t>
            </w:r>
            <w:r w:rsidR="00771AAE" w:rsidRPr="00E11023">
              <w:t xml:space="preserve">, </w:t>
            </w:r>
            <w:r w:rsidR="00580739" w:rsidRPr="00E11023">
              <w:t>meios alugados</w:t>
            </w:r>
            <w:r w:rsidR="00771AAE" w:rsidRPr="00E11023">
              <w:t xml:space="preserve"> e CSP</w:t>
            </w:r>
            <w:r w:rsidR="00580739" w:rsidRPr="00E11023">
              <w:t>.</w:t>
            </w:r>
          </w:p>
        </w:tc>
        <w:tc>
          <w:tcPr>
            <w:tcW w:w="951" w:type="pct"/>
            <w:vAlign w:val="center"/>
          </w:tcPr>
          <w:p w:rsidR="007D0013" w:rsidRPr="00E11023" w:rsidRDefault="007D0013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1023">
              <w:t>GTNOC</w:t>
            </w:r>
          </w:p>
        </w:tc>
        <w:tc>
          <w:tcPr>
            <w:tcW w:w="544" w:type="pct"/>
            <w:vAlign w:val="center"/>
          </w:tcPr>
          <w:p w:rsidR="007D0013" w:rsidRPr="00E11023" w:rsidRDefault="007D0013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1023">
              <w:t>GTNOC</w:t>
            </w:r>
          </w:p>
        </w:tc>
        <w:tc>
          <w:tcPr>
            <w:tcW w:w="797" w:type="pct"/>
            <w:vAlign w:val="center"/>
          </w:tcPr>
          <w:p w:rsidR="007D0013" w:rsidRPr="00E11023" w:rsidRDefault="00EF1CDD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1023">
              <w:t>27</w:t>
            </w:r>
            <w:r w:rsidR="007D0013" w:rsidRPr="00E11023">
              <w:t>/06/2017</w:t>
            </w:r>
          </w:p>
        </w:tc>
      </w:tr>
      <w:tr w:rsidR="00EF61EC" w:rsidRPr="008F4046" w:rsidTr="009745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EF61EC" w:rsidRPr="00EF61EC" w:rsidRDefault="00EF61EC" w:rsidP="00AA5D99">
            <w:pPr>
              <w:jc w:val="center"/>
              <w:rPr>
                <w:b w:val="0"/>
              </w:rPr>
            </w:pPr>
            <w:r w:rsidRPr="00EF61EC">
              <w:rPr>
                <w:b w:val="0"/>
              </w:rPr>
              <w:t>1.15</w:t>
            </w:r>
          </w:p>
        </w:tc>
        <w:tc>
          <w:tcPr>
            <w:tcW w:w="632" w:type="pct"/>
            <w:vAlign w:val="center"/>
          </w:tcPr>
          <w:p w:rsidR="00EF61EC" w:rsidRPr="00E11023" w:rsidRDefault="00EF61EC" w:rsidP="00AA5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10/11/2017</w:t>
            </w:r>
          </w:p>
        </w:tc>
        <w:tc>
          <w:tcPr>
            <w:tcW w:w="1696" w:type="pct"/>
            <w:vAlign w:val="center"/>
          </w:tcPr>
          <w:p w:rsidR="00EF61EC" w:rsidRPr="00E11023" w:rsidRDefault="00EF61EC" w:rsidP="00771A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Atualização das “notas</w:t>
            </w:r>
            <w:r w:rsidR="00903D9C">
              <w:t>” em Procedimentos Diagnosticar e inclusão do Processo de Exclusão/Bloqueio parcial de Prestadora.</w:t>
            </w:r>
          </w:p>
        </w:tc>
        <w:tc>
          <w:tcPr>
            <w:tcW w:w="951" w:type="pct"/>
            <w:vAlign w:val="center"/>
          </w:tcPr>
          <w:p w:rsidR="00EF61EC" w:rsidRPr="00E11023" w:rsidRDefault="00EF61EC" w:rsidP="00AA5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544" w:type="pct"/>
            <w:vAlign w:val="center"/>
          </w:tcPr>
          <w:p w:rsidR="00EF61EC" w:rsidRPr="00E11023" w:rsidRDefault="00EF61EC" w:rsidP="00AA5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797" w:type="pct"/>
            <w:vAlign w:val="center"/>
          </w:tcPr>
          <w:p w:rsidR="00EF61EC" w:rsidRPr="00E11023" w:rsidRDefault="00EF61EC" w:rsidP="00AA5D9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10/11/2017</w:t>
            </w:r>
          </w:p>
        </w:tc>
      </w:tr>
      <w:tr w:rsidR="00446D53" w:rsidRPr="008F4046" w:rsidTr="009745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1" w:type="pct"/>
            <w:vAlign w:val="center"/>
          </w:tcPr>
          <w:p w:rsidR="00446D53" w:rsidRPr="00EF61EC" w:rsidRDefault="00446D53" w:rsidP="00AA5D99">
            <w:pPr>
              <w:jc w:val="center"/>
            </w:pPr>
            <w:r>
              <w:t>1.16</w:t>
            </w:r>
          </w:p>
        </w:tc>
        <w:tc>
          <w:tcPr>
            <w:tcW w:w="632" w:type="pct"/>
            <w:vAlign w:val="center"/>
          </w:tcPr>
          <w:p w:rsidR="00446D53" w:rsidRDefault="00446D53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10/08/2018</w:t>
            </w:r>
          </w:p>
        </w:tc>
        <w:tc>
          <w:tcPr>
            <w:tcW w:w="1696" w:type="pct"/>
            <w:vAlign w:val="center"/>
          </w:tcPr>
          <w:p w:rsidR="00446D53" w:rsidRDefault="00446D53" w:rsidP="00771A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Atualização dos itens 5.6</w:t>
            </w:r>
            <w:r w:rsidR="002D298D">
              <w:t xml:space="preserve"> e 7.3 referente ao roaming e 7.4 referente a inclusão de BA de Rota.</w:t>
            </w:r>
          </w:p>
        </w:tc>
        <w:tc>
          <w:tcPr>
            <w:tcW w:w="951" w:type="pct"/>
            <w:vAlign w:val="center"/>
          </w:tcPr>
          <w:p w:rsidR="00446D53" w:rsidRDefault="002D298D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544" w:type="pct"/>
            <w:vAlign w:val="center"/>
          </w:tcPr>
          <w:p w:rsidR="00446D53" w:rsidRDefault="002D298D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GTNOC</w:t>
            </w:r>
          </w:p>
        </w:tc>
        <w:tc>
          <w:tcPr>
            <w:tcW w:w="797" w:type="pct"/>
            <w:vAlign w:val="center"/>
          </w:tcPr>
          <w:p w:rsidR="00446D53" w:rsidRDefault="002D298D" w:rsidP="00AA5D9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10/08/2018</w:t>
            </w:r>
          </w:p>
        </w:tc>
      </w:tr>
    </w:tbl>
    <w:p w:rsidR="00B0549D" w:rsidRDefault="00156F00">
      <w:r>
        <w:br w:type="page"/>
      </w:r>
    </w:p>
    <w:p w:rsidR="00B0549D" w:rsidRDefault="00B0549D" w:rsidP="00B0549D">
      <w:pPr>
        <w:pStyle w:val="Ttulo"/>
      </w:pPr>
      <w:r>
        <w:lastRenderedPageBreak/>
        <w:t>Índice</w:t>
      </w:r>
    </w:p>
    <w:p w:rsidR="00F50F00" w:rsidRDefault="0009219A">
      <w:pPr>
        <w:pStyle w:val="Sumrio1"/>
        <w:rPr>
          <w:noProof/>
          <w:lang w:eastAsia="pt-BR"/>
        </w:rPr>
      </w:pPr>
      <w:r>
        <w:fldChar w:fldCharType="begin"/>
      </w:r>
      <w:r w:rsidR="00CC1ECC">
        <w:instrText xml:space="preserve"> TOC \o "1-3" \h \z \u </w:instrText>
      </w:r>
      <w:r>
        <w:fldChar w:fldCharType="separate"/>
      </w:r>
      <w:hyperlink w:anchor="_Toc498681444" w:history="1">
        <w:r w:rsidR="00F50F00" w:rsidRPr="005519B6">
          <w:rPr>
            <w:rStyle w:val="Hyperlink"/>
            <w:noProof/>
          </w:rPr>
          <w:t>1.</w:t>
        </w:r>
        <w:r w:rsidR="00F50F00">
          <w:rPr>
            <w:noProof/>
            <w:lang w:eastAsia="pt-BR"/>
          </w:rPr>
          <w:tab/>
        </w:r>
        <w:r w:rsidR="00F50F00" w:rsidRPr="005519B6">
          <w:rPr>
            <w:rStyle w:val="Hyperlink"/>
            <w:noProof/>
          </w:rPr>
          <w:t>Histórico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_Toc498681444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 w:rsidR="00181B25">
          <w:rPr>
            <w:noProof/>
            <w:webHidden/>
          </w:rPr>
          <w:t>5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1"/>
        <w:rPr>
          <w:noProof/>
          <w:lang w:eastAsia="pt-BR"/>
        </w:rPr>
      </w:pPr>
      <w:hyperlink w:anchor="_Toc498681445" w:history="1">
        <w:r w:rsidR="00F50F00" w:rsidRPr="005519B6">
          <w:rPr>
            <w:rStyle w:val="Hyperlink"/>
            <w:noProof/>
          </w:rPr>
          <w:t>2.</w:t>
        </w:r>
        <w:r w:rsidR="00F50F00">
          <w:rPr>
            <w:noProof/>
            <w:lang w:eastAsia="pt-BR"/>
          </w:rPr>
          <w:tab/>
        </w:r>
        <w:r w:rsidR="00F50F00" w:rsidRPr="005519B6">
          <w:rPr>
            <w:rStyle w:val="Hyperlink"/>
            <w:noProof/>
          </w:rPr>
          <w:t>Objetivo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_Toc498681445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1"/>
        <w:rPr>
          <w:noProof/>
          <w:lang w:eastAsia="pt-BR"/>
        </w:rPr>
      </w:pPr>
      <w:hyperlink w:anchor="_Toc498681446" w:history="1">
        <w:r w:rsidR="00F50F00" w:rsidRPr="005519B6">
          <w:rPr>
            <w:rStyle w:val="Hyperlink"/>
            <w:noProof/>
          </w:rPr>
          <w:t>3.</w:t>
        </w:r>
        <w:r w:rsidR="00F50F00">
          <w:rPr>
            <w:noProof/>
            <w:lang w:eastAsia="pt-BR"/>
          </w:rPr>
          <w:tab/>
        </w:r>
        <w:r w:rsidR="00F50F00" w:rsidRPr="005519B6">
          <w:rPr>
            <w:rStyle w:val="Hyperlink"/>
            <w:noProof/>
          </w:rPr>
          <w:t>Macro fluxo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_Toc498681446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1"/>
        <w:rPr>
          <w:noProof/>
          <w:lang w:eastAsia="pt-BR"/>
        </w:rPr>
      </w:pPr>
      <w:hyperlink w:anchor="_Toc498681447" w:history="1">
        <w:r w:rsidR="00F50F00" w:rsidRPr="005519B6">
          <w:rPr>
            <w:rStyle w:val="Hyperlink"/>
            <w:noProof/>
          </w:rPr>
          <w:t>4.</w:t>
        </w:r>
        <w:r w:rsidR="00F50F00">
          <w:rPr>
            <w:noProof/>
            <w:lang w:eastAsia="pt-BR"/>
          </w:rPr>
          <w:tab/>
        </w:r>
        <w:r w:rsidR="00F50F00" w:rsidRPr="005519B6">
          <w:rPr>
            <w:rStyle w:val="Hyperlink"/>
            <w:noProof/>
          </w:rPr>
          <w:t>Ciclo de Vida do BA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_Toc498681447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48" w:history="1">
        <w:r w:rsidR="00F50F00" w:rsidRPr="005519B6">
          <w:rPr>
            <w:rStyle w:val="Hyperlink"/>
            <w:noProof/>
          </w:rPr>
          <w:t>4.1 - Fluxo do Ciclo de Vida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_Toc498681448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1"/>
        <w:rPr>
          <w:noProof/>
          <w:lang w:eastAsia="pt-BR"/>
        </w:rPr>
      </w:pPr>
      <w:hyperlink w:anchor="_Toc498681449" w:history="1">
        <w:r w:rsidR="00F50F00" w:rsidRPr="005519B6">
          <w:rPr>
            <w:rStyle w:val="Hyperlink"/>
            <w:noProof/>
          </w:rPr>
          <w:t>5.</w:t>
        </w:r>
        <w:r w:rsidR="00F50F00">
          <w:rPr>
            <w:noProof/>
            <w:lang w:eastAsia="pt-BR"/>
          </w:rPr>
          <w:tab/>
        </w:r>
        <w:r w:rsidR="00F50F00" w:rsidRPr="005519B6">
          <w:rPr>
            <w:rStyle w:val="Hyperlink"/>
            <w:noProof/>
          </w:rPr>
          <w:t>Procedimentos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_Toc498681449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50" w:history="1">
        <w:r w:rsidR="00F50F00" w:rsidRPr="005519B6">
          <w:rPr>
            <w:rStyle w:val="Hyperlink"/>
            <w:noProof/>
          </w:rPr>
          <w:t>5.1 - Identificar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_Toc498681450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51" w:history="1">
        <w:r w:rsidR="00F50F00" w:rsidRPr="005519B6">
          <w:rPr>
            <w:rStyle w:val="Hyperlink"/>
            <w:noProof/>
          </w:rPr>
          <w:t>5.2 - Reincidente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_Toc498681451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52" w:history="1">
        <w:r w:rsidR="00F50F00" w:rsidRPr="005519B6">
          <w:rPr>
            <w:rStyle w:val="Hyperlink"/>
            <w:noProof/>
          </w:rPr>
          <w:t>5.3 - Flag de Urgência (Reincidência)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_Toc498681452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53" w:history="1">
        <w:r w:rsidR="00F50F00" w:rsidRPr="005519B6">
          <w:rPr>
            <w:rStyle w:val="Hyperlink"/>
            <w:noProof/>
          </w:rPr>
          <w:t>5.4 - Registrar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_Toc498681453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54" w:history="1">
        <w:r w:rsidR="00F50F00" w:rsidRPr="005519B6">
          <w:rPr>
            <w:rStyle w:val="Hyperlink"/>
            <w:noProof/>
          </w:rPr>
          <w:t>5.5 - Categorizar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_Toc498681454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55" w:history="1">
        <w:r w:rsidR="00F50F00" w:rsidRPr="005519B6">
          <w:rPr>
            <w:rStyle w:val="Hyperlink"/>
            <w:noProof/>
          </w:rPr>
          <w:t>5.6 - Priorizar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_Toc498681455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56" w:history="1">
        <w:r w:rsidR="00F50F00" w:rsidRPr="005519B6">
          <w:rPr>
            <w:rStyle w:val="Hyperlink"/>
            <w:noProof/>
          </w:rPr>
          <w:t>5.7 - Diagnosticar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_Toc498681456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57" w:history="1">
        <w:r w:rsidR="00F50F00" w:rsidRPr="005519B6">
          <w:rPr>
            <w:rStyle w:val="Hyperlink"/>
            <w:noProof/>
          </w:rPr>
          <w:t>5.8 - Necessidade de Escalonamento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_Toc498681457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58" w:history="1">
        <w:r w:rsidR="00F50F00" w:rsidRPr="005519B6">
          <w:rPr>
            <w:rStyle w:val="Hyperlink"/>
            <w:noProof/>
          </w:rPr>
          <w:t>5.9 - Processo de Escalonamento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_Toc498681458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1"/>
        <w:rPr>
          <w:noProof/>
          <w:lang w:eastAsia="pt-BR"/>
        </w:rPr>
      </w:pPr>
      <w:hyperlink w:anchor="_Toc498681459" w:history="1">
        <w:r w:rsidR="00F50F00" w:rsidRPr="005519B6">
          <w:rPr>
            <w:rStyle w:val="Hyperlink"/>
            <w:noProof/>
          </w:rPr>
          <w:t>6.</w:t>
        </w:r>
        <w:r w:rsidR="00F50F00">
          <w:rPr>
            <w:noProof/>
            <w:lang w:eastAsia="pt-BR"/>
          </w:rPr>
          <w:tab/>
        </w:r>
        <w:r w:rsidR="00F50F00" w:rsidRPr="005519B6">
          <w:rPr>
            <w:rStyle w:val="Hyperlink"/>
            <w:noProof/>
          </w:rPr>
          <w:t>Acordos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_Toc498681459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60" w:history="1">
        <w:r w:rsidR="00F50F00" w:rsidRPr="005519B6">
          <w:rPr>
            <w:rStyle w:val="Hyperlink"/>
            <w:noProof/>
          </w:rPr>
          <w:t>6.1 SLA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_Toc498681460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61" w:history="1">
        <w:r w:rsidR="00F50F00" w:rsidRPr="005519B6">
          <w:rPr>
            <w:rStyle w:val="Hyperlink"/>
            <w:noProof/>
          </w:rPr>
          <w:t>6.2 Eficiência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_Toc498681461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1"/>
        <w:rPr>
          <w:noProof/>
          <w:lang w:eastAsia="pt-BR"/>
        </w:rPr>
      </w:pPr>
      <w:hyperlink w:anchor="_Toc498681462" w:history="1">
        <w:r w:rsidR="00F50F00" w:rsidRPr="005519B6">
          <w:rPr>
            <w:rStyle w:val="Hyperlink"/>
            <w:noProof/>
          </w:rPr>
          <w:t>7.</w:t>
        </w:r>
        <w:r w:rsidR="00F50F00">
          <w:rPr>
            <w:noProof/>
            <w:lang w:eastAsia="pt-BR"/>
          </w:rPr>
          <w:tab/>
        </w:r>
        <w:r w:rsidR="00F50F00" w:rsidRPr="005519B6">
          <w:rPr>
            <w:rStyle w:val="Hyperlink"/>
            <w:noProof/>
          </w:rPr>
          <w:t>Informações para abertura de BAs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_Toc498681462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63" w:history="1">
        <w:r w:rsidR="00F50F00" w:rsidRPr="005519B6">
          <w:rPr>
            <w:rStyle w:val="Hyperlink"/>
            <w:noProof/>
          </w:rPr>
          <w:t>7.1 Interconexão - Rota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_Toc498681463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64" w:history="1">
        <w:r w:rsidR="00F50F00" w:rsidRPr="005519B6">
          <w:rPr>
            <w:rStyle w:val="Hyperlink"/>
            <w:noProof/>
          </w:rPr>
          <w:t>7.2 Interconexão - Completamento / Portabilidade - Completamento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_Toc498681464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65" w:history="1">
        <w:r w:rsidR="00F50F00" w:rsidRPr="005519B6">
          <w:rPr>
            <w:rStyle w:val="Hyperlink"/>
            <w:noProof/>
          </w:rPr>
          <w:t>7.3 Interconexão - Roaming / Portabilidade - Roaming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_Toc498681465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r>
        <w:rPr>
          <w:rStyle w:val="Hyperlink"/>
          <w:noProof/>
        </w:rPr>
        <w:fldChar w:fldCharType="begin"/>
      </w:r>
      <w:r>
        <w:rPr>
          <w:rStyle w:val="Hyperlink"/>
          <w:noProof/>
        </w:rPr>
        <w:instrText xml:space="preserve"> HYPERL</w:instrText>
      </w:r>
      <w:r>
        <w:rPr>
          <w:rStyle w:val="Hyperlink"/>
          <w:noProof/>
        </w:rPr>
        <w:instrText xml:space="preserve">INK \l "_Toc498681466" </w:instrText>
      </w:r>
      <w:r>
        <w:rPr>
          <w:rStyle w:val="Hyperlink"/>
          <w:noProof/>
        </w:rPr>
        <w:fldChar w:fldCharType="separate"/>
      </w:r>
      <w:r w:rsidR="00F50F00" w:rsidRPr="005519B6">
        <w:rPr>
          <w:rStyle w:val="Hyperlink"/>
          <w:noProof/>
        </w:rPr>
        <w:t>7.4 Desempenho</w:t>
      </w:r>
      <w:r w:rsidR="00F50F00">
        <w:rPr>
          <w:noProof/>
          <w:webHidden/>
        </w:rPr>
        <w:tab/>
      </w:r>
      <w:r w:rsidR="00F50F00">
        <w:rPr>
          <w:noProof/>
          <w:webHidden/>
        </w:rPr>
        <w:fldChar w:fldCharType="begin"/>
      </w:r>
      <w:r w:rsidR="00F50F00">
        <w:rPr>
          <w:noProof/>
          <w:webHidden/>
        </w:rPr>
        <w:instrText xml:space="preserve"> PAGEREF _Toc498681466 \h </w:instrText>
      </w:r>
      <w:r w:rsidR="00F50F00">
        <w:rPr>
          <w:noProof/>
          <w:webHidden/>
        </w:rPr>
      </w:r>
      <w:r w:rsidR="00F50F00">
        <w:rPr>
          <w:noProof/>
          <w:webHidden/>
        </w:rPr>
        <w:fldChar w:fldCharType="separate"/>
      </w:r>
      <w:ins w:id="1" w:author="Claudia Cristina Ribeiro Macedo" w:date="2021-04-01T15:44:00Z">
        <w:r>
          <w:rPr>
            <w:noProof/>
            <w:webHidden/>
          </w:rPr>
          <w:t>18</w:t>
        </w:r>
      </w:ins>
      <w:del w:id="2" w:author="Claudia Cristina Ribeiro Macedo" w:date="2021-04-01T15:44:00Z">
        <w:r w:rsidR="00F50F00" w:rsidDel="00181B25">
          <w:rPr>
            <w:noProof/>
            <w:webHidden/>
          </w:rPr>
          <w:delText>17</w:delText>
        </w:r>
      </w:del>
      <w:r w:rsidR="00F50F00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F50F00" w:rsidRDefault="00181B25">
      <w:pPr>
        <w:pStyle w:val="Sumrio2"/>
        <w:rPr>
          <w:noProof/>
          <w:lang w:eastAsia="pt-BR"/>
        </w:rPr>
      </w:pPr>
      <w:hyperlink w:anchor="_Toc498681467" w:history="1">
        <w:r w:rsidR="00F50F00" w:rsidRPr="005519B6">
          <w:rPr>
            <w:rStyle w:val="Hyperlink"/>
            <w:noProof/>
          </w:rPr>
          <w:t>7.5 Interconexão - SMS/MMS / Portabilidade - SMS/MMS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_Toc498681467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68" w:history="1">
        <w:r w:rsidR="00F50F00" w:rsidRPr="005519B6">
          <w:rPr>
            <w:rStyle w:val="Hyperlink"/>
            <w:noProof/>
          </w:rPr>
          <w:t>7.5 Interconexão - Bilhetagem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_Toc498681468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1"/>
        <w:rPr>
          <w:noProof/>
          <w:lang w:eastAsia="pt-BR"/>
        </w:rPr>
      </w:pPr>
      <w:hyperlink w:anchor="_Toc498681469" w:history="1">
        <w:r w:rsidR="00F50F00" w:rsidRPr="005519B6">
          <w:rPr>
            <w:rStyle w:val="Hyperlink"/>
            <w:noProof/>
          </w:rPr>
          <w:t>8.</w:t>
        </w:r>
        <w:r w:rsidR="00F50F00">
          <w:rPr>
            <w:noProof/>
            <w:lang w:eastAsia="pt-BR"/>
          </w:rPr>
          <w:tab/>
        </w:r>
        <w:r w:rsidR="00F50F00" w:rsidRPr="005519B6">
          <w:rPr>
            <w:rStyle w:val="Hyperlink"/>
            <w:noProof/>
          </w:rPr>
          <w:t>BA de Transporte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_Toc498681469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1"/>
        <w:rPr>
          <w:noProof/>
          <w:lang w:eastAsia="pt-BR"/>
        </w:rPr>
      </w:pPr>
      <w:r>
        <w:rPr>
          <w:rStyle w:val="Hyperlink"/>
          <w:noProof/>
        </w:rPr>
        <w:fldChar w:fldCharType="begin"/>
      </w:r>
      <w:r>
        <w:rPr>
          <w:rStyle w:val="Hyperlink"/>
          <w:noProof/>
        </w:rPr>
        <w:instrText xml:space="preserve"> HYPERLINK \l "_Toc498681470" </w:instrText>
      </w:r>
      <w:r>
        <w:rPr>
          <w:rStyle w:val="Hyperlink"/>
          <w:noProof/>
        </w:rPr>
        <w:fldChar w:fldCharType="separate"/>
      </w:r>
      <w:r w:rsidR="00F50F00" w:rsidRPr="005519B6">
        <w:rPr>
          <w:rStyle w:val="Hyperlink"/>
          <w:noProof/>
        </w:rPr>
        <w:t>9.</w:t>
      </w:r>
      <w:r w:rsidR="00F50F00">
        <w:rPr>
          <w:noProof/>
          <w:lang w:eastAsia="pt-BR"/>
        </w:rPr>
        <w:tab/>
      </w:r>
      <w:r w:rsidR="00F50F00" w:rsidRPr="005519B6">
        <w:rPr>
          <w:rStyle w:val="Hyperlink"/>
          <w:noProof/>
        </w:rPr>
        <w:t>Processo de Exclusão/Bloqueio Parcial de Prestadora</w:t>
      </w:r>
      <w:r w:rsidR="00F50F00">
        <w:rPr>
          <w:noProof/>
          <w:webHidden/>
        </w:rPr>
        <w:tab/>
      </w:r>
      <w:r w:rsidR="00F50F00">
        <w:rPr>
          <w:noProof/>
          <w:webHidden/>
        </w:rPr>
        <w:fldChar w:fldCharType="begin"/>
      </w:r>
      <w:r w:rsidR="00F50F00">
        <w:rPr>
          <w:noProof/>
          <w:webHidden/>
        </w:rPr>
        <w:instrText xml:space="preserve"> PAGEREF _Toc498681470 \h </w:instrText>
      </w:r>
      <w:r w:rsidR="00F50F00">
        <w:rPr>
          <w:noProof/>
          <w:webHidden/>
        </w:rPr>
      </w:r>
      <w:r w:rsidR="00F50F00">
        <w:rPr>
          <w:noProof/>
          <w:webHidden/>
        </w:rPr>
        <w:fldChar w:fldCharType="separate"/>
      </w:r>
      <w:ins w:id="3" w:author="Claudia Cristina Ribeiro Macedo" w:date="2021-04-01T15:44:00Z">
        <w:r>
          <w:rPr>
            <w:noProof/>
            <w:webHidden/>
          </w:rPr>
          <w:t>20</w:t>
        </w:r>
      </w:ins>
      <w:del w:id="4" w:author="Claudia Cristina Ribeiro Macedo" w:date="2021-04-01T15:44:00Z">
        <w:r w:rsidR="00F50F00" w:rsidDel="00181B25">
          <w:rPr>
            <w:noProof/>
            <w:webHidden/>
          </w:rPr>
          <w:delText>19</w:delText>
        </w:r>
      </w:del>
      <w:r w:rsidR="00F50F00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F50F00" w:rsidRDefault="00181B25">
      <w:pPr>
        <w:pStyle w:val="Sumrio2"/>
        <w:rPr>
          <w:noProof/>
          <w:lang w:eastAsia="pt-BR"/>
        </w:rPr>
      </w:pPr>
      <w:r>
        <w:rPr>
          <w:rStyle w:val="Hyperlink"/>
          <w:noProof/>
        </w:rPr>
        <w:fldChar w:fldCharType="begin"/>
      </w:r>
      <w:r>
        <w:rPr>
          <w:rStyle w:val="Hyperlink"/>
          <w:noProof/>
        </w:rPr>
        <w:instrText xml:space="preserve"> HYPERLINK \l "_Toc498681471" </w:instrText>
      </w:r>
      <w:r>
        <w:rPr>
          <w:rStyle w:val="Hyperlink"/>
          <w:noProof/>
        </w:rPr>
        <w:fldChar w:fldCharType="separate"/>
      </w:r>
      <w:r w:rsidR="00F50F00" w:rsidRPr="005519B6">
        <w:rPr>
          <w:rStyle w:val="Hyperlink"/>
          <w:noProof/>
        </w:rPr>
        <w:t>9.1 Objetivo</w:t>
      </w:r>
      <w:r w:rsidR="00F50F00">
        <w:rPr>
          <w:noProof/>
          <w:webHidden/>
        </w:rPr>
        <w:tab/>
      </w:r>
      <w:r w:rsidR="00F50F00">
        <w:rPr>
          <w:noProof/>
          <w:webHidden/>
        </w:rPr>
        <w:fldChar w:fldCharType="begin"/>
      </w:r>
      <w:r w:rsidR="00F50F00">
        <w:rPr>
          <w:noProof/>
          <w:webHidden/>
        </w:rPr>
        <w:instrText xml:space="preserve"> PAGEREF _Toc498681471 \h </w:instrText>
      </w:r>
      <w:r w:rsidR="00F50F00">
        <w:rPr>
          <w:noProof/>
          <w:webHidden/>
        </w:rPr>
      </w:r>
      <w:r w:rsidR="00F50F00">
        <w:rPr>
          <w:noProof/>
          <w:webHidden/>
        </w:rPr>
        <w:fldChar w:fldCharType="separate"/>
      </w:r>
      <w:ins w:id="5" w:author="Claudia Cristina Ribeiro Macedo" w:date="2021-04-01T15:44:00Z">
        <w:r>
          <w:rPr>
            <w:noProof/>
            <w:webHidden/>
          </w:rPr>
          <w:t>20</w:t>
        </w:r>
      </w:ins>
      <w:del w:id="6" w:author="Claudia Cristina Ribeiro Macedo" w:date="2021-04-01T15:44:00Z">
        <w:r w:rsidR="00F50F00" w:rsidDel="00181B25">
          <w:rPr>
            <w:noProof/>
            <w:webHidden/>
          </w:rPr>
          <w:delText>19</w:delText>
        </w:r>
      </w:del>
      <w:r w:rsidR="00F50F00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F50F00" w:rsidRDefault="00181B25">
      <w:pPr>
        <w:pStyle w:val="Sumrio2"/>
        <w:rPr>
          <w:noProof/>
          <w:lang w:eastAsia="pt-BR"/>
        </w:rPr>
      </w:pPr>
      <w:r>
        <w:rPr>
          <w:rStyle w:val="Hyperlink"/>
          <w:noProof/>
        </w:rPr>
        <w:fldChar w:fldCharType="begin"/>
      </w:r>
      <w:r>
        <w:rPr>
          <w:rStyle w:val="Hyperlink"/>
          <w:noProof/>
        </w:rPr>
        <w:instrText xml:space="preserve"> HYPERLINK \l "_Toc498681472" </w:instrText>
      </w:r>
      <w:r>
        <w:rPr>
          <w:rStyle w:val="Hyperlink"/>
          <w:noProof/>
        </w:rPr>
        <w:fldChar w:fldCharType="separate"/>
      </w:r>
      <w:r w:rsidR="00F50F00" w:rsidRPr="005519B6">
        <w:rPr>
          <w:rStyle w:val="Hyperlink"/>
          <w:noProof/>
        </w:rPr>
        <w:t>9.2 Exclusão de Prestadora</w:t>
      </w:r>
      <w:r w:rsidR="00F50F00">
        <w:rPr>
          <w:noProof/>
          <w:webHidden/>
        </w:rPr>
        <w:tab/>
      </w:r>
      <w:r w:rsidR="00F50F00">
        <w:rPr>
          <w:noProof/>
          <w:webHidden/>
        </w:rPr>
        <w:fldChar w:fldCharType="begin"/>
      </w:r>
      <w:r w:rsidR="00F50F00">
        <w:rPr>
          <w:noProof/>
          <w:webHidden/>
        </w:rPr>
        <w:instrText xml:space="preserve"> PAGEREF _Toc498681472 \h </w:instrText>
      </w:r>
      <w:r w:rsidR="00F50F00">
        <w:rPr>
          <w:noProof/>
          <w:webHidden/>
        </w:rPr>
      </w:r>
      <w:r w:rsidR="00F50F00">
        <w:rPr>
          <w:noProof/>
          <w:webHidden/>
        </w:rPr>
        <w:fldChar w:fldCharType="separate"/>
      </w:r>
      <w:ins w:id="7" w:author="Claudia Cristina Ribeiro Macedo" w:date="2021-04-01T15:44:00Z">
        <w:r>
          <w:rPr>
            <w:noProof/>
            <w:webHidden/>
          </w:rPr>
          <w:t>20</w:t>
        </w:r>
      </w:ins>
      <w:del w:id="8" w:author="Claudia Cristina Ribeiro Macedo" w:date="2021-04-01T15:44:00Z">
        <w:r w:rsidR="00F50F00" w:rsidDel="00181B25">
          <w:rPr>
            <w:noProof/>
            <w:webHidden/>
          </w:rPr>
          <w:delText>19</w:delText>
        </w:r>
      </w:del>
      <w:r w:rsidR="00F50F00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F50F00" w:rsidRDefault="00181B25">
      <w:pPr>
        <w:pStyle w:val="Sumrio2"/>
        <w:rPr>
          <w:noProof/>
          <w:lang w:eastAsia="pt-BR"/>
        </w:rPr>
      </w:pPr>
      <w:hyperlink w:anchor="_Toc498681473" w:history="1">
        <w:r w:rsidR="00F50F00" w:rsidRPr="005519B6">
          <w:rPr>
            <w:rStyle w:val="Hyperlink"/>
            <w:noProof/>
          </w:rPr>
          <w:t>9.3 Bloqueio Parcial de Prestadora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_Toc498681473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2"/>
        <w:rPr>
          <w:noProof/>
          <w:lang w:eastAsia="pt-BR"/>
        </w:rPr>
      </w:pPr>
      <w:hyperlink w:anchor="_Toc498681474" w:history="1">
        <w:r w:rsidR="00F50F00" w:rsidRPr="005519B6">
          <w:rPr>
            <w:rStyle w:val="Hyperlink"/>
            <w:noProof/>
          </w:rPr>
          <w:t>9.3 Desbloqueio de Prestadora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_Toc498681474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1"/>
        <w:rPr>
          <w:noProof/>
          <w:lang w:eastAsia="pt-BR"/>
        </w:rPr>
      </w:pPr>
      <w:hyperlink w:anchor="_Toc498681475" w:history="1">
        <w:r w:rsidR="00F50F00" w:rsidRPr="005519B6">
          <w:rPr>
            <w:rStyle w:val="Hyperlink"/>
            <w:noProof/>
          </w:rPr>
          <w:t>10.</w:t>
        </w:r>
        <w:r w:rsidR="00F50F00">
          <w:rPr>
            <w:noProof/>
            <w:lang w:eastAsia="pt-BR"/>
          </w:rPr>
          <w:tab/>
        </w:r>
        <w:r w:rsidR="00F50F00" w:rsidRPr="005519B6">
          <w:rPr>
            <w:rStyle w:val="Hyperlink"/>
            <w:noProof/>
          </w:rPr>
          <w:t>Glossário</w:t>
        </w:r>
        <w:r w:rsidR="00F50F00">
          <w:rPr>
            <w:noProof/>
            <w:webHidden/>
          </w:rPr>
          <w:tab/>
        </w:r>
        <w:r w:rsidR="00F50F00">
          <w:rPr>
            <w:noProof/>
            <w:webHidden/>
          </w:rPr>
          <w:fldChar w:fldCharType="begin"/>
        </w:r>
        <w:r w:rsidR="00F50F00">
          <w:rPr>
            <w:noProof/>
            <w:webHidden/>
          </w:rPr>
          <w:instrText xml:space="preserve"> PAGEREF _Toc498681475 \h </w:instrText>
        </w:r>
        <w:r w:rsidR="00F50F00">
          <w:rPr>
            <w:noProof/>
            <w:webHidden/>
          </w:rPr>
        </w:r>
        <w:r w:rsidR="00F50F00"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 w:rsidR="00F50F00">
          <w:rPr>
            <w:noProof/>
            <w:webHidden/>
          </w:rPr>
          <w:fldChar w:fldCharType="end"/>
        </w:r>
      </w:hyperlink>
    </w:p>
    <w:p w:rsidR="00F50F00" w:rsidRDefault="00181B25">
      <w:pPr>
        <w:pStyle w:val="Sumrio1"/>
        <w:rPr>
          <w:noProof/>
          <w:lang w:eastAsia="pt-BR"/>
        </w:rPr>
      </w:pPr>
      <w:r>
        <w:rPr>
          <w:rStyle w:val="Hyperlink"/>
          <w:noProof/>
        </w:rPr>
        <w:lastRenderedPageBreak/>
        <w:fldChar w:fldCharType="begin"/>
      </w:r>
      <w:r>
        <w:rPr>
          <w:rStyle w:val="Hyperlink"/>
          <w:noProof/>
        </w:rPr>
        <w:instrText xml:space="preserve"> HYPERLINK \l "_Toc498681476" </w:instrText>
      </w:r>
      <w:r>
        <w:rPr>
          <w:rStyle w:val="Hyperlink"/>
          <w:noProof/>
        </w:rPr>
        <w:fldChar w:fldCharType="separate"/>
      </w:r>
      <w:r w:rsidR="00F50F00" w:rsidRPr="005519B6">
        <w:rPr>
          <w:rStyle w:val="Hyperlink"/>
          <w:noProof/>
        </w:rPr>
        <w:t>12.</w:t>
      </w:r>
      <w:r w:rsidR="00F50F00">
        <w:rPr>
          <w:noProof/>
          <w:lang w:eastAsia="pt-BR"/>
        </w:rPr>
        <w:tab/>
      </w:r>
      <w:r w:rsidR="00F50F00" w:rsidRPr="005519B6">
        <w:rPr>
          <w:rStyle w:val="Hyperlink"/>
          <w:noProof/>
        </w:rPr>
        <w:t>Disposições finais</w:t>
      </w:r>
      <w:r w:rsidR="00F50F00">
        <w:rPr>
          <w:noProof/>
          <w:webHidden/>
        </w:rPr>
        <w:tab/>
      </w:r>
      <w:r w:rsidR="00F50F00">
        <w:rPr>
          <w:noProof/>
          <w:webHidden/>
        </w:rPr>
        <w:fldChar w:fldCharType="begin"/>
      </w:r>
      <w:r w:rsidR="00F50F00">
        <w:rPr>
          <w:noProof/>
          <w:webHidden/>
        </w:rPr>
        <w:instrText xml:space="preserve"> PAGEREF _Toc498681476 \h </w:instrText>
      </w:r>
      <w:r w:rsidR="00F50F00">
        <w:rPr>
          <w:noProof/>
          <w:webHidden/>
        </w:rPr>
      </w:r>
      <w:r w:rsidR="00F50F00">
        <w:rPr>
          <w:noProof/>
          <w:webHidden/>
        </w:rPr>
        <w:fldChar w:fldCharType="separate"/>
      </w:r>
      <w:ins w:id="9" w:author="Claudia Cristina Ribeiro Macedo" w:date="2021-04-01T15:44:00Z">
        <w:r>
          <w:rPr>
            <w:noProof/>
            <w:webHidden/>
          </w:rPr>
          <w:t>22</w:t>
        </w:r>
      </w:ins>
      <w:del w:id="10" w:author="Claudia Cristina Ribeiro Macedo" w:date="2021-04-01T15:44:00Z">
        <w:r w:rsidR="00F50F00" w:rsidDel="00181B25">
          <w:rPr>
            <w:noProof/>
            <w:webHidden/>
          </w:rPr>
          <w:delText>21</w:delText>
        </w:r>
      </w:del>
      <w:r w:rsidR="00F50F00">
        <w:rPr>
          <w:noProof/>
          <w:webHidden/>
        </w:rPr>
        <w:fldChar w:fldCharType="end"/>
      </w:r>
      <w:r>
        <w:rPr>
          <w:noProof/>
        </w:rPr>
        <w:fldChar w:fldCharType="end"/>
      </w:r>
    </w:p>
    <w:p w:rsidR="00B0549D" w:rsidRDefault="0009219A" w:rsidP="00B0549D">
      <w:r>
        <w:fldChar w:fldCharType="end"/>
      </w:r>
      <w:r w:rsidR="00B0549D">
        <w:br w:type="page"/>
      </w:r>
    </w:p>
    <w:p w:rsidR="004C32C3" w:rsidRDefault="004C32C3" w:rsidP="004C32C3">
      <w:pPr>
        <w:ind w:firstLine="708"/>
        <w:rPr>
          <w:sz w:val="22"/>
        </w:rPr>
      </w:pPr>
      <w:r w:rsidRPr="004C32C3">
        <w:rPr>
          <w:sz w:val="22"/>
        </w:rPr>
        <w:t>Apresenta-se entre os presentes e a quem há de se fazer valer o Acordo de Tratamento de Falhas de Interconexão, que se regerá pela regulamentação aplicável e pelas seguintes cláusulas e condições:</w:t>
      </w:r>
    </w:p>
    <w:p w:rsidR="00FA7D59" w:rsidRPr="004C32C3" w:rsidRDefault="00FA7D59" w:rsidP="004C32C3">
      <w:pPr>
        <w:ind w:firstLine="708"/>
        <w:rPr>
          <w:sz w:val="22"/>
        </w:rPr>
      </w:pPr>
    </w:p>
    <w:p w:rsidR="00E60881" w:rsidRDefault="00E60881" w:rsidP="00E60881">
      <w:pPr>
        <w:pStyle w:val="Ttulo1"/>
      </w:pPr>
      <w:bookmarkStart w:id="11" w:name="_Toc498681444"/>
      <w:r>
        <w:t>Histórico</w:t>
      </w:r>
      <w:bookmarkEnd w:id="11"/>
    </w:p>
    <w:p w:rsidR="00104728" w:rsidRPr="000A6F38" w:rsidRDefault="00104728" w:rsidP="00104728">
      <w:pPr>
        <w:ind w:firstLine="708"/>
        <w:jc w:val="both"/>
        <w:rPr>
          <w:sz w:val="22"/>
        </w:rPr>
      </w:pPr>
      <w:r w:rsidRPr="000A6F38">
        <w:rPr>
          <w:sz w:val="22"/>
        </w:rPr>
        <w:t>Com o advento da portabilidade em 2009, as prestadoras, juntamente com a ABR</w:t>
      </w:r>
      <w:r w:rsidR="00247528" w:rsidRPr="000A6F38">
        <w:rPr>
          <w:sz w:val="22"/>
        </w:rPr>
        <w:t xml:space="preserve"> </w:t>
      </w:r>
      <w:r w:rsidRPr="000A6F38">
        <w:rPr>
          <w:sz w:val="22"/>
        </w:rPr>
        <w:t xml:space="preserve">Telecom, iniciaram reuniões no GT-REDE </w:t>
      </w:r>
      <w:r w:rsidR="00710D1F" w:rsidRPr="000A6F38">
        <w:rPr>
          <w:sz w:val="22"/>
        </w:rPr>
        <w:t xml:space="preserve">(Grupo de Trabalho de Redes) </w:t>
      </w:r>
      <w:r w:rsidRPr="000A6F38">
        <w:rPr>
          <w:sz w:val="22"/>
        </w:rPr>
        <w:t xml:space="preserve">para implantação e melhoria dos processos exclusivos aos </w:t>
      </w:r>
      <w:proofErr w:type="spellStart"/>
      <w:r w:rsidRPr="000A6F38">
        <w:rPr>
          <w:sz w:val="22"/>
        </w:rPr>
        <w:t>BAs</w:t>
      </w:r>
      <w:proofErr w:type="spellEnd"/>
      <w:r w:rsidRPr="000A6F38">
        <w:rPr>
          <w:sz w:val="22"/>
        </w:rPr>
        <w:t xml:space="preserve"> de Portabilidade.</w:t>
      </w:r>
    </w:p>
    <w:p w:rsidR="00104728" w:rsidRPr="000A6F38" w:rsidRDefault="00104728" w:rsidP="00104728">
      <w:pPr>
        <w:ind w:firstLine="708"/>
        <w:jc w:val="both"/>
        <w:rPr>
          <w:sz w:val="22"/>
        </w:rPr>
      </w:pPr>
      <w:r w:rsidRPr="000A6F38">
        <w:rPr>
          <w:sz w:val="22"/>
        </w:rPr>
        <w:t xml:space="preserve">Com a necessidade de se melhorar também os processos de </w:t>
      </w:r>
      <w:proofErr w:type="spellStart"/>
      <w:r w:rsidRPr="000A6F38">
        <w:rPr>
          <w:sz w:val="22"/>
        </w:rPr>
        <w:t>BAs</w:t>
      </w:r>
      <w:proofErr w:type="spellEnd"/>
      <w:r w:rsidRPr="000A6F38">
        <w:rPr>
          <w:sz w:val="22"/>
        </w:rPr>
        <w:t xml:space="preserve"> de Interconexão, cr</w:t>
      </w:r>
      <w:r w:rsidR="00644C4F">
        <w:rPr>
          <w:sz w:val="22"/>
        </w:rPr>
        <w:t>iou-se em dezembro de 2010 o GT</w:t>
      </w:r>
      <w:r w:rsidRPr="000A6F38">
        <w:rPr>
          <w:sz w:val="22"/>
        </w:rPr>
        <w:t>NOC</w:t>
      </w:r>
      <w:r w:rsidR="00710D1F" w:rsidRPr="000A6F38">
        <w:rPr>
          <w:sz w:val="22"/>
        </w:rPr>
        <w:t xml:space="preserve"> (Grupo de Trabalho do </w:t>
      </w:r>
      <w:r w:rsidR="001E4288" w:rsidRPr="000A6F38">
        <w:rPr>
          <w:sz w:val="22"/>
        </w:rPr>
        <w:t>Núcleo de Operações Centralizadas</w:t>
      </w:r>
      <w:r w:rsidR="00710D1F" w:rsidRPr="000A6F38">
        <w:rPr>
          <w:sz w:val="22"/>
        </w:rPr>
        <w:t>)</w:t>
      </w:r>
      <w:r w:rsidRPr="000A6F38">
        <w:rPr>
          <w:sz w:val="22"/>
        </w:rPr>
        <w:t>.</w:t>
      </w:r>
    </w:p>
    <w:p w:rsidR="00104728" w:rsidRPr="00104728" w:rsidRDefault="00104728" w:rsidP="00104728">
      <w:pPr>
        <w:ind w:firstLine="708"/>
        <w:jc w:val="both"/>
        <w:rPr>
          <w:sz w:val="22"/>
        </w:rPr>
      </w:pPr>
      <w:r w:rsidRPr="00104728">
        <w:rPr>
          <w:sz w:val="22"/>
        </w:rPr>
        <w:t>Ao longo de 2011 diversas reuniões foram realizadas e muitos processos foram melhorados, beneficiando as prestadoras com redução do tempo de tratamento e melhorando o relacionamento entre elas.</w:t>
      </w:r>
    </w:p>
    <w:p w:rsidR="00104728" w:rsidRDefault="00104728" w:rsidP="00104728">
      <w:pPr>
        <w:ind w:firstLine="708"/>
        <w:jc w:val="both"/>
        <w:rPr>
          <w:sz w:val="22"/>
        </w:rPr>
      </w:pPr>
      <w:r w:rsidRPr="00104728">
        <w:rPr>
          <w:sz w:val="22"/>
        </w:rPr>
        <w:t>Para se concatenar todos os itens acordados, foi elaborado o ATFI, documento que padroniza todo o processo de abertura e fechamento de BA, tempos de tratamento e de escalonamento.</w:t>
      </w:r>
    </w:p>
    <w:p w:rsidR="00FA7D59" w:rsidRPr="00104728" w:rsidRDefault="00FA7D59" w:rsidP="00104728">
      <w:pPr>
        <w:ind w:firstLine="708"/>
        <w:jc w:val="both"/>
        <w:rPr>
          <w:sz w:val="22"/>
        </w:rPr>
      </w:pPr>
    </w:p>
    <w:p w:rsidR="00117033" w:rsidRDefault="003B51EA" w:rsidP="00CC1ECC">
      <w:pPr>
        <w:pStyle w:val="Ttulo1"/>
      </w:pPr>
      <w:bookmarkStart w:id="12" w:name="_Toc498681445"/>
      <w:r>
        <w:t>Objetivo</w:t>
      </w:r>
      <w:bookmarkEnd w:id="12"/>
    </w:p>
    <w:p w:rsidR="004C32C3" w:rsidRPr="004C32C3" w:rsidRDefault="004C32C3" w:rsidP="004C32C3">
      <w:pPr>
        <w:ind w:firstLine="708"/>
        <w:jc w:val="both"/>
        <w:rPr>
          <w:sz w:val="22"/>
        </w:rPr>
      </w:pPr>
      <w:r w:rsidRPr="004C32C3">
        <w:rPr>
          <w:sz w:val="22"/>
        </w:rPr>
        <w:t>Este documento, denominado “Acordo de Tratamento de Falhas de Interconexão”, a seguir referido como ATFI, representa o total entendimento das funções básicas em relação às atividades de Tratamento de Falhas de Interconexão que ambas as Operadoras deverão cumprir, estabelecendo um padrão comum, unificado para tratamento de BA - Boletim de Anormalidade que deve ser seguido por todas as Operadoras de Interconexão. Para acordos de MPPO, deverá ser utilizado como referência o ATFI como documento já acordado junto às Operadoras no tratamento de falhas de Interconexão e Portabilidade.</w:t>
      </w:r>
      <w:r w:rsidR="00771617">
        <w:rPr>
          <w:sz w:val="22"/>
        </w:rPr>
        <w:t xml:space="preserve"> </w:t>
      </w:r>
    </w:p>
    <w:p w:rsidR="004C32C3" w:rsidRPr="004C32C3" w:rsidRDefault="00B30C05" w:rsidP="004C32C3">
      <w:pPr>
        <w:ind w:firstLine="708"/>
        <w:jc w:val="both"/>
        <w:rPr>
          <w:sz w:val="22"/>
        </w:rPr>
      </w:pPr>
      <w:r>
        <w:rPr>
          <w:sz w:val="22"/>
        </w:rPr>
        <w:t xml:space="preserve">O GTNOC </w:t>
      </w:r>
      <w:r w:rsidR="004C32C3" w:rsidRPr="004C32C3">
        <w:rPr>
          <w:sz w:val="22"/>
        </w:rPr>
        <w:t>dever</w:t>
      </w:r>
      <w:r>
        <w:rPr>
          <w:sz w:val="22"/>
        </w:rPr>
        <w:t>á</w:t>
      </w:r>
      <w:r w:rsidR="004C32C3" w:rsidRPr="004C32C3">
        <w:rPr>
          <w:sz w:val="22"/>
        </w:rPr>
        <w:t xml:space="preserve"> revisar o ATFI regularmente, pelo menos, a cada 12 meses (para valer a revisão anual, sugerido entrar como item da pauta na última reunião do ano do GTNOC a sugestões de alteração). A qualquer tempo, porém as Operadoras poderão solicitar alterações neste Documento, que serão aprovadas por escrito por representantes indicados pelas Operadoras no grupo GTNOC, tendo como efeito a edição de uma nova versão.</w:t>
      </w:r>
    </w:p>
    <w:p w:rsidR="004C32C3" w:rsidRPr="00352932" w:rsidRDefault="004C32C3" w:rsidP="004C32C3">
      <w:pPr>
        <w:ind w:firstLine="708"/>
        <w:jc w:val="both"/>
        <w:rPr>
          <w:sz w:val="22"/>
        </w:rPr>
      </w:pPr>
      <w:r w:rsidRPr="00FA5743">
        <w:rPr>
          <w:sz w:val="22"/>
        </w:rPr>
        <w:t xml:space="preserve">Este documento vale para consolidar os acordos já firmados pelo Grupo GTNOC e os demais acordos que o Grupo venha a firmar no tratamento de falhas de Interconexão. Neste documento também estão incluídas as informações referente </w:t>
      </w:r>
      <w:r w:rsidR="00A665F4" w:rsidRPr="00FA5743">
        <w:rPr>
          <w:sz w:val="22"/>
        </w:rPr>
        <w:t xml:space="preserve">à </w:t>
      </w:r>
      <w:r w:rsidRPr="00FA5743">
        <w:rPr>
          <w:sz w:val="22"/>
        </w:rPr>
        <w:t>i</w:t>
      </w:r>
      <w:r w:rsidR="00A665F4" w:rsidRPr="00FA5743">
        <w:rPr>
          <w:sz w:val="22"/>
        </w:rPr>
        <w:t xml:space="preserve">dentificação, registro, categorização, priorização, escalada funcional, resolução e </w:t>
      </w:r>
      <w:r w:rsidR="00A665F4" w:rsidRPr="00352932">
        <w:rPr>
          <w:sz w:val="22"/>
        </w:rPr>
        <w:t xml:space="preserve">encerramento de </w:t>
      </w:r>
      <w:proofErr w:type="spellStart"/>
      <w:r w:rsidR="00A665F4" w:rsidRPr="00352932">
        <w:rPr>
          <w:sz w:val="22"/>
        </w:rPr>
        <w:t>BAs</w:t>
      </w:r>
      <w:proofErr w:type="spellEnd"/>
      <w:r w:rsidRPr="00352932">
        <w:rPr>
          <w:sz w:val="22"/>
        </w:rPr>
        <w:t>.</w:t>
      </w:r>
      <w:r w:rsidR="00771617" w:rsidRPr="00352932">
        <w:rPr>
          <w:sz w:val="22"/>
        </w:rPr>
        <w:t xml:space="preserve"> </w:t>
      </w:r>
    </w:p>
    <w:p w:rsidR="00771617" w:rsidRPr="00352932" w:rsidRDefault="00B30C05" w:rsidP="00771617">
      <w:pPr>
        <w:ind w:firstLine="708"/>
        <w:jc w:val="both"/>
        <w:rPr>
          <w:sz w:val="22"/>
        </w:rPr>
      </w:pPr>
      <w:r w:rsidRPr="00352932">
        <w:rPr>
          <w:sz w:val="22"/>
        </w:rPr>
        <w:t>A</w:t>
      </w:r>
      <w:r w:rsidR="00771617" w:rsidRPr="00352932">
        <w:rPr>
          <w:sz w:val="22"/>
        </w:rPr>
        <w:t xml:space="preserve">ssuntos envolvendo </w:t>
      </w:r>
      <w:r w:rsidRPr="00352932">
        <w:rPr>
          <w:sz w:val="22"/>
        </w:rPr>
        <w:t>p</w:t>
      </w:r>
      <w:r w:rsidR="00771617" w:rsidRPr="00352932">
        <w:rPr>
          <w:sz w:val="22"/>
        </w:rPr>
        <w:t xml:space="preserve">enalidades, multas e tempos de reparos para rotas, links e prestação de serviços </w:t>
      </w:r>
      <w:r w:rsidR="00767A09" w:rsidRPr="00352932">
        <w:rPr>
          <w:sz w:val="22"/>
        </w:rPr>
        <w:t>específicos</w:t>
      </w:r>
      <w:r w:rsidR="00771617" w:rsidRPr="00352932">
        <w:rPr>
          <w:sz w:val="22"/>
        </w:rPr>
        <w:t xml:space="preserve"> não </w:t>
      </w:r>
      <w:r w:rsidRPr="00352932">
        <w:rPr>
          <w:sz w:val="22"/>
        </w:rPr>
        <w:t xml:space="preserve">é o foco deste documento e </w:t>
      </w:r>
      <w:r w:rsidR="00767A09" w:rsidRPr="00352932">
        <w:rPr>
          <w:sz w:val="22"/>
        </w:rPr>
        <w:t>serão tratados bilateralmente entre as operadoras envolvidas e exposto em documentação especifica.</w:t>
      </w:r>
      <w:r w:rsidR="00771617" w:rsidRPr="00352932">
        <w:rPr>
          <w:sz w:val="22"/>
        </w:rPr>
        <w:t xml:space="preserve">  </w:t>
      </w:r>
    </w:p>
    <w:p w:rsidR="00895E99" w:rsidRDefault="00895E99">
      <w:pPr>
        <w:rPr>
          <w:rFonts w:asciiTheme="majorHAnsi" w:eastAsiaTheme="majorEastAsia" w:hAnsiTheme="majorHAnsi" w:cstheme="majorBidi"/>
          <w:b/>
          <w:bCs/>
          <w:color w:val="17365D" w:themeColor="text2" w:themeShade="BF"/>
          <w:spacing w:val="5"/>
          <w:kern w:val="28"/>
          <w:sz w:val="36"/>
          <w:szCs w:val="28"/>
        </w:rPr>
      </w:pPr>
      <w:r>
        <w:br w:type="page"/>
      </w:r>
    </w:p>
    <w:p w:rsidR="006C0193" w:rsidRPr="006C0193" w:rsidRDefault="006C0193" w:rsidP="006C0193">
      <w:pPr>
        <w:pStyle w:val="Ttulo1"/>
      </w:pPr>
      <w:bookmarkStart w:id="13" w:name="_Toc498681446"/>
      <w:r>
        <w:t>Macro fluxo</w:t>
      </w:r>
      <w:bookmarkEnd w:id="13"/>
    </w:p>
    <w:p w:rsidR="004A6E48" w:rsidRDefault="006C0193" w:rsidP="004A6E48">
      <w:pPr>
        <w:ind w:firstLine="708"/>
        <w:jc w:val="both"/>
        <w:rPr>
          <w:sz w:val="22"/>
        </w:rPr>
      </w:pPr>
      <w:r>
        <w:rPr>
          <w:sz w:val="22"/>
        </w:rPr>
        <w:t>O macro fluxo apresenta uma vis</w:t>
      </w:r>
      <w:r w:rsidR="006B0259">
        <w:rPr>
          <w:sz w:val="22"/>
        </w:rPr>
        <w:t xml:space="preserve">ão geral do processo de </w:t>
      </w:r>
      <w:proofErr w:type="spellStart"/>
      <w:r w:rsidR="006B0259">
        <w:rPr>
          <w:sz w:val="22"/>
        </w:rPr>
        <w:t>BAs</w:t>
      </w:r>
      <w:proofErr w:type="spellEnd"/>
      <w:r w:rsidRPr="00A82988">
        <w:rPr>
          <w:sz w:val="22"/>
        </w:rPr>
        <w:t>.</w:t>
      </w:r>
    </w:p>
    <w:p w:rsidR="004A6E48" w:rsidRDefault="00BA6C31" w:rsidP="00BA6C31">
      <w:pPr>
        <w:jc w:val="center"/>
      </w:pPr>
      <w:r w:rsidRPr="00962D19">
        <w:rPr>
          <w:noProof/>
          <w:lang w:eastAsia="pt-BR"/>
        </w:rPr>
        <w:drawing>
          <wp:inline distT="0" distB="0" distL="0" distR="0" wp14:anchorId="68D32FE4" wp14:editId="08E130D9">
            <wp:extent cx="5962650" cy="3146543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70685" cy="3150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44F" w:rsidRPr="00B71625" w:rsidRDefault="00BD244F" w:rsidP="002A7698">
      <w:pPr>
        <w:rPr>
          <w:color w:val="FF0000"/>
        </w:rPr>
      </w:pPr>
    </w:p>
    <w:p w:rsidR="002A7698" w:rsidRPr="00826A43" w:rsidRDefault="002A7698" w:rsidP="002A7698">
      <w:pPr>
        <w:pStyle w:val="Ttulo1"/>
      </w:pPr>
      <w:bookmarkStart w:id="14" w:name="_Toc498681447"/>
      <w:r w:rsidRPr="00826A43">
        <w:t>Ciclo de Vida do BA</w:t>
      </w:r>
      <w:bookmarkEnd w:id="14"/>
    </w:p>
    <w:p w:rsidR="002A7698" w:rsidRPr="00826A43" w:rsidRDefault="002A7698" w:rsidP="002A7698">
      <w:pPr>
        <w:ind w:firstLine="708"/>
        <w:jc w:val="both"/>
        <w:rPr>
          <w:sz w:val="22"/>
        </w:rPr>
      </w:pPr>
      <w:r w:rsidRPr="00826A43">
        <w:rPr>
          <w:sz w:val="22"/>
        </w:rPr>
        <w:t>No ciclo de vida de um BA temos alguns status para demonstrar o período em que o mesmo se encontra dentro dos procedimentos de resolução e fechamento. São seis status sob responsabilidade ora da Prestadora Ofendida ora da Prestadora Ofensora.</w:t>
      </w:r>
    </w:p>
    <w:p w:rsidR="002A7698" w:rsidRPr="00826A43" w:rsidRDefault="00B12D1C" w:rsidP="002A7698">
      <w:pPr>
        <w:ind w:firstLine="708"/>
        <w:jc w:val="both"/>
        <w:rPr>
          <w:sz w:val="22"/>
        </w:rPr>
      </w:pPr>
      <w:r w:rsidRPr="00826A43">
        <w:rPr>
          <w:sz w:val="22"/>
        </w:rPr>
        <w:t>Os status do BA têm</w:t>
      </w:r>
      <w:r w:rsidR="002A7698" w:rsidRPr="00826A43">
        <w:rPr>
          <w:sz w:val="22"/>
        </w:rPr>
        <w:t xml:space="preserve"> o importante papel de apresentar a situação atual do BA, indicando a responsabilidade para tratativa do status. Podemos classificar os 6 status em dois grandes grupos: “Em tratativa” ou “Finalizado”.</w:t>
      </w:r>
    </w:p>
    <w:p w:rsidR="002A7698" w:rsidRPr="00826A43" w:rsidRDefault="002A7698" w:rsidP="002A7698">
      <w:pPr>
        <w:ind w:firstLine="708"/>
        <w:jc w:val="both"/>
        <w:rPr>
          <w:sz w:val="22"/>
        </w:rPr>
      </w:pPr>
      <w:r w:rsidRPr="00826A43">
        <w:rPr>
          <w:sz w:val="22"/>
        </w:rPr>
        <w:t>O ciclo de vida do BA só termina quando tem seu status classificado como “Finalizado”, a saber: “Cancelado” e “Fechado”.</w:t>
      </w:r>
    </w:p>
    <w:p w:rsidR="002A7698" w:rsidRPr="00826A43" w:rsidRDefault="002A7698" w:rsidP="002A7698">
      <w:pPr>
        <w:ind w:firstLine="708"/>
        <w:jc w:val="both"/>
        <w:rPr>
          <w:sz w:val="22"/>
        </w:rPr>
      </w:pPr>
      <w:r w:rsidRPr="00826A43">
        <w:rPr>
          <w:sz w:val="22"/>
        </w:rPr>
        <w:t>Os demais status, Aberto, Resolvido, Indevido e Devolvido, são classificados como “Em tratativa”, aguardando ações da Ofendida ou Ofensora para finalização do BA.</w:t>
      </w:r>
    </w:p>
    <w:p w:rsidR="002A7698" w:rsidRPr="00826A43" w:rsidRDefault="002A7698" w:rsidP="002A7698">
      <w:pPr>
        <w:ind w:firstLine="708"/>
        <w:jc w:val="both"/>
        <w:rPr>
          <w:b/>
          <w:sz w:val="22"/>
        </w:rPr>
      </w:pPr>
      <w:r w:rsidRPr="00826A43">
        <w:rPr>
          <w:b/>
          <w:sz w:val="22"/>
        </w:rPr>
        <w:t>Descrição dos Status:</w:t>
      </w:r>
    </w:p>
    <w:p w:rsidR="002A7698" w:rsidRPr="00826A43" w:rsidRDefault="002A7698" w:rsidP="002A7698">
      <w:pPr>
        <w:ind w:firstLine="708"/>
        <w:jc w:val="both"/>
        <w:rPr>
          <w:sz w:val="22"/>
        </w:rPr>
      </w:pPr>
      <w:r w:rsidRPr="00826A43">
        <w:rPr>
          <w:b/>
          <w:sz w:val="22"/>
        </w:rPr>
        <w:t>Aberto:</w:t>
      </w:r>
      <w:r w:rsidRPr="00826A43">
        <w:rPr>
          <w:sz w:val="22"/>
        </w:rPr>
        <w:t xml:space="preserve"> Primeiro status assumido pelo BA após a sua criação, onde o mesmo deve ser verificado pela Prestadora Ofensora, indicando a necessidade de tratativas caso o </w:t>
      </w:r>
      <w:r w:rsidR="00B24CB0" w:rsidRPr="00826A43">
        <w:rPr>
          <w:sz w:val="22"/>
        </w:rPr>
        <w:t>BA</w:t>
      </w:r>
      <w:r w:rsidRPr="00826A43">
        <w:rPr>
          <w:sz w:val="22"/>
        </w:rPr>
        <w:t xml:space="preserve"> seja considerado “válido”. </w:t>
      </w:r>
    </w:p>
    <w:p w:rsidR="002A7698" w:rsidRPr="00826A43" w:rsidRDefault="002A7698" w:rsidP="002A7698">
      <w:pPr>
        <w:ind w:firstLine="708"/>
        <w:jc w:val="both"/>
        <w:rPr>
          <w:sz w:val="22"/>
        </w:rPr>
      </w:pPr>
      <w:r w:rsidRPr="00826A43">
        <w:rPr>
          <w:b/>
          <w:sz w:val="22"/>
        </w:rPr>
        <w:t>Indevido:</w:t>
      </w:r>
      <w:r w:rsidRPr="00826A43">
        <w:rPr>
          <w:sz w:val="22"/>
        </w:rPr>
        <w:t xml:space="preserve"> A Prestadora Ofens</w:t>
      </w:r>
      <w:r w:rsidR="00B24CB0" w:rsidRPr="00826A43">
        <w:rPr>
          <w:sz w:val="22"/>
        </w:rPr>
        <w:t>ora entende como improcedente o BA</w:t>
      </w:r>
      <w:r w:rsidRPr="00826A43">
        <w:rPr>
          <w:sz w:val="22"/>
        </w:rPr>
        <w:t xml:space="preserve"> aberto, devido a inconsistências no mesmo.</w:t>
      </w:r>
    </w:p>
    <w:p w:rsidR="002A7698" w:rsidRPr="00826A43" w:rsidRDefault="002A7698" w:rsidP="002A7698">
      <w:pPr>
        <w:ind w:firstLine="708"/>
        <w:jc w:val="both"/>
        <w:rPr>
          <w:sz w:val="22"/>
        </w:rPr>
      </w:pPr>
      <w:r w:rsidRPr="00826A43">
        <w:rPr>
          <w:b/>
          <w:sz w:val="22"/>
        </w:rPr>
        <w:t>Devolvido</w:t>
      </w:r>
      <w:r w:rsidRPr="00826A43">
        <w:rPr>
          <w:sz w:val="22"/>
        </w:rPr>
        <w:t>: A solução apresentada pela Ofensora não é validada pela Ofendida.</w:t>
      </w:r>
    </w:p>
    <w:p w:rsidR="002A7698" w:rsidRPr="00826A43" w:rsidRDefault="002A7698" w:rsidP="002A7698">
      <w:pPr>
        <w:ind w:firstLine="708"/>
        <w:jc w:val="both"/>
        <w:rPr>
          <w:sz w:val="22"/>
        </w:rPr>
      </w:pPr>
      <w:r w:rsidRPr="00826A43">
        <w:rPr>
          <w:b/>
          <w:sz w:val="22"/>
        </w:rPr>
        <w:t>Resolvido:</w:t>
      </w:r>
      <w:r w:rsidRPr="00826A43">
        <w:rPr>
          <w:sz w:val="22"/>
        </w:rPr>
        <w:t xml:space="preserve"> A Prestadora Ofensora entende que a demanda é devida e apresenta ações tomadas de resolução, aguardando aceite da Ofendida.</w:t>
      </w:r>
    </w:p>
    <w:p w:rsidR="002A7698" w:rsidRPr="00826A43" w:rsidRDefault="002A7698" w:rsidP="002A7698">
      <w:pPr>
        <w:ind w:firstLine="708"/>
        <w:jc w:val="both"/>
        <w:rPr>
          <w:sz w:val="22"/>
        </w:rPr>
      </w:pPr>
      <w:r w:rsidRPr="00826A43">
        <w:rPr>
          <w:b/>
          <w:sz w:val="22"/>
        </w:rPr>
        <w:t>Fechado:</w:t>
      </w:r>
      <w:r w:rsidRPr="00826A43">
        <w:rPr>
          <w:sz w:val="22"/>
        </w:rPr>
        <w:t xml:space="preserve"> A Ofendida valida a solução apresentada pela Ofensora e encerra o BA.</w:t>
      </w:r>
    </w:p>
    <w:p w:rsidR="002A7698" w:rsidRPr="00826A43" w:rsidRDefault="002A7698" w:rsidP="002A7698">
      <w:pPr>
        <w:ind w:firstLine="708"/>
        <w:jc w:val="both"/>
        <w:rPr>
          <w:sz w:val="22"/>
        </w:rPr>
      </w:pPr>
      <w:r w:rsidRPr="00826A43">
        <w:rPr>
          <w:b/>
          <w:sz w:val="22"/>
        </w:rPr>
        <w:t>Cancelado:</w:t>
      </w:r>
      <w:r w:rsidRPr="00826A43">
        <w:rPr>
          <w:sz w:val="22"/>
        </w:rPr>
        <w:t xml:space="preserve"> A Ofendida reconhece que o </w:t>
      </w:r>
      <w:r w:rsidR="00B24CB0" w:rsidRPr="00826A43">
        <w:rPr>
          <w:sz w:val="22"/>
        </w:rPr>
        <w:t>BA</w:t>
      </w:r>
      <w:r w:rsidRPr="00826A43">
        <w:rPr>
          <w:sz w:val="22"/>
        </w:rPr>
        <w:t xml:space="preserve"> foi aberto indevidamente e cancela o mesmo.</w:t>
      </w:r>
    </w:p>
    <w:p w:rsidR="00B71625" w:rsidRDefault="00B71625" w:rsidP="00B71625">
      <w:pPr>
        <w:pStyle w:val="Ttulo2"/>
        <w:rPr>
          <w:color w:val="auto"/>
        </w:rPr>
      </w:pPr>
      <w:bookmarkStart w:id="15" w:name="_Toc498681448"/>
      <w:r w:rsidRPr="00826A43">
        <w:rPr>
          <w:color w:val="auto"/>
        </w:rPr>
        <w:t>4.1 - Fluxo do Ciclo de Vida</w:t>
      </w:r>
      <w:bookmarkEnd w:id="15"/>
    </w:p>
    <w:p w:rsidR="00826A43" w:rsidRDefault="00826A43" w:rsidP="00B71625">
      <w:pPr>
        <w:jc w:val="center"/>
        <w:rPr>
          <w:color w:val="FF0000"/>
        </w:rPr>
      </w:pPr>
    </w:p>
    <w:p w:rsidR="00B71625" w:rsidRPr="00B71625" w:rsidRDefault="00B71625" w:rsidP="00B71625">
      <w:pPr>
        <w:jc w:val="center"/>
        <w:rPr>
          <w:color w:val="FF0000"/>
        </w:rPr>
      </w:pPr>
      <w:r w:rsidRPr="00B71625">
        <w:rPr>
          <w:noProof/>
          <w:color w:val="FF0000"/>
          <w:lang w:eastAsia="pt-BR"/>
        </w:rPr>
        <w:drawing>
          <wp:inline distT="0" distB="0" distL="0" distR="0" wp14:anchorId="3FC85D1C" wp14:editId="04A8CE45">
            <wp:extent cx="6076622" cy="3387255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82467" cy="3390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698" w:rsidRDefault="002A7698" w:rsidP="002A7698"/>
    <w:p w:rsidR="006C0193" w:rsidRDefault="006C0193" w:rsidP="006C0193">
      <w:pPr>
        <w:pStyle w:val="Ttulo1"/>
      </w:pPr>
      <w:bookmarkStart w:id="16" w:name="_Toc498681449"/>
      <w:r>
        <w:t>Procedimentos</w:t>
      </w:r>
      <w:bookmarkEnd w:id="16"/>
    </w:p>
    <w:p w:rsidR="004C32C3" w:rsidRPr="00FA5743" w:rsidRDefault="004C32C3" w:rsidP="004E3945">
      <w:pPr>
        <w:ind w:firstLine="708"/>
        <w:jc w:val="both"/>
        <w:rPr>
          <w:sz w:val="22"/>
        </w:rPr>
      </w:pPr>
      <w:r w:rsidRPr="00FA5743">
        <w:rPr>
          <w:sz w:val="22"/>
        </w:rPr>
        <w:t>Os procedimentos Operacionais têm como objetivo definir um padrão para tratamento de falhas de interfuncionamento entre Operadoras, assegurando uma forma única</w:t>
      </w:r>
      <w:r w:rsidR="00A665F4" w:rsidRPr="00FA5743">
        <w:rPr>
          <w:sz w:val="22"/>
        </w:rPr>
        <w:t xml:space="preserve">, respeitando o ciclo de vida da incidência, </w:t>
      </w:r>
      <w:r w:rsidRPr="00FA5743">
        <w:rPr>
          <w:sz w:val="22"/>
        </w:rPr>
        <w:t>conforme a seguir:</w:t>
      </w:r>
    </w:p>
    <w:p w:rsidR="00A665F4" w:rsidRPr="00FA5743" w:rsidRDefault="00B71625" w:rsidP="00CF6907">
      <w:pPr>
        <w:pStyle w:val="Ttulo2"/>
        <w:rPr>
          <w:color w:val="auto"/>
        </w:rPr>
      </w:pPr>
      <w:bookmarkStart w:id="17" w:name="_Toc498681450"/>
      <w:r>
        <w:rPr>
          <w:color w:val="auto"/>
        </w:rPr>
        <w:t>5</w:t>
      </w:r>
      <w:r w:rsidR="00CF6907" w:rsidRPr="00FA5743">
        <w:rPr>
          <w:color w:val="auto"/>
        </w:rPr>
        <w:t xml:space="preserve">.1 - </w:t>
      </w:r>
      <w:r w:rsidR="005F3620" w:rsidRPr="00FA5743">
        <w:rPr>
          <w:color w:val="auto"/>
        </w:rPr>
        <w:t>Identificar</w:t>
      </w:r>
      <w:bookmarkEnd w:id="17"/>
    </w:p>
    <w:p w:rsidR="004F5D10" w:rsidRPr="004F5D10" w:rsidRDefault="004F5D10" w:rsidP="005F3620">
      <w:pPr>
        <w:pStyle w:val="PargrafodaLista"/>
        <w:ind w:left="1066"/>
        <w:contextualSpacing w:val="0"/>
        <w:jc w:val="both"/>
        <w:rPr>
          <w:sz w:val="22"/>
        </w:rPr>
      </w:pPr>
      <w:r w:rsidRPr="00FA5743">
        <w:rPr>
          <w:sz w:val="22"/>
        </w:rPr>
        <w:t xml:space="preserve">Inicialmente, cada Operadora irá processar as comunicações de falha usando seus próprios procedimentos </w:t>
      </w:r>
      <w:r w:rsidRPr="004F5D10">
        <w:rPr>
          <w:sz w:val="22"/>
        </w:rPr>
        <w:t xml:space="preserve">existentes, até que a assistência da </w:t>
      </w:r>
      <w:r w:rsidR="004E3945">
        <w:rPr>
          <w:sz w:val="22"/>
        </w:rPr>
        <w:t>outra Operadora seja necessária.</w:t>
      </w:r>
    </w:p>
    <w:p w:rsidR="004F5D10" w:rsidRDefault="004F5D10" w:rsidP="005F3620">
      <w:pPr>
        <w:pStyle w:val="PargrafodaLista"/>
        <w:ind w:left="1066"/>
        <w:contextualSpacing w:val="0"/>
        <w:jc w:val="both"/>
        <w:rPr>
          <w:sz w:val="22"/>
        </w:rPr>
      </w:pPr>
      <w:r w:rsidRPr="004F5D10">
        <w:rPr>
          <w:sz w:val="22"/>
        </w:rPr>
        <w:t>Antes da comunicação à outra parte, a Operadora deverá assegurar-se de que exista uma falha genuína, e que todo esforço foi feito para identificar se a fa</w:t>
      </w:r>
      <w:r w:rsidR="004E3945">
        <w:rPr>
          <w:sz w:val="22"/>
        </w:rPr>
        <w:t>lha não se encontra em sua rede.</w:t>
      </w:r>
    </w:p>
    <w:p w:rsidR="00826A43" w:rsidRPr="004E3945" w:rsidRDefault="00826A43" w:rsidP="005F3620">
      <w:pPr>
        <w:pStyle w:val="PargrafodaLista"/>
        <w:ind w:left="1066"/>
        <w:contextualSpacing w:val="0"/>
        <w:jc w:val="both"/>
        <w:rPr>
          <w:sz w:val="22"/>
        </w:rPr>
      </w:pPr>
    </w:p>
    <w:p w:rsidR="004A6E48" w:rsidRPr="00FA5743" w:rsidRDefault="00B71625" w:rsidP="00CF6907">
      <w:pPr>
        <w:pStyle w:val="Ttulo2"/>
        <w:rPr>
          <w:color w:val="auto"/>
        </w:rPr>
      </w:pPr>
      <w:bookmarkStart w:id="18" w:name="_Toc498681451"/>
      <w:r>
        <w:rPr>
          <w:color w:val="auto"/>
        </w:rPr>
        <w:t>5</w:t>
      </w:r>
      <w:r w:rsidR="00CF6907" w:rsidRPr="00FA5743">
        <w:rPr>
          <w:color w:val="auto"/>
        </w:rPr>
        <w:t xml:space="preserve">.2 - </w:t>
      </w:r>
      <w:r w:rsidR="004A6E48" w:rsidRPr="00FA5743">
        <w:rPr>
          <w:color w:val="auto"/>
        </w:rPr>
        <w:t>Reincidente</w:t>
      </w:r>
      <w:bookmarkEnd w:id="18"/>
    </w:p>
    <w:p w:rsidR="004A6E48" w:rsidRPr="00FA5743" w:rsidRDefault="004A6E48" w:rsidP="004A6E48">
      <w:pPr>
        <w:ind w:firstLine="708"/>
        <w:jc w:val="both"/>
        <w:rPr>
          <w:sz w:val="22"/>
        </w:rPr>
      </w:pPr>
      <w:r w:rsidRPr="00FA5743">
        <w:rPr>
          <w:sz w:val="22"/>
        </w:rPr>
        <w:t>Nesta fase e verificado se é reincidência para ser dada a devida priorização.</w:t>
      </w:r>
    </w:p>
    <w:p w:rsidR="004A6E48" w:rsidRPr="00FA5743" w:rsidRDefault="00B71625" w:rsidP="00CF6907">
      <w:pPr>
        <w:pStyle w:val="Ttulo2"/>
        <w:rPr>
          <w:color w:val="auto"/>
        </w:rPr>
      </w:pPr>
      <w:bookmarkStart w:id="19" w:name="_Toc498681452"/>
      <w:r>
        <w:rPr>
          <w:color w:val="auto"/>
        </w:rPr>
        <w:t>5</w:t>
      </w:r>
      <w:r w:rsidR="00CF6907" w:rsidRPr="00FA5743">
        <w:rPr>
          <w:color w:val="auto"/>
        </w:rPr>
        <w:t xml:space="preserve">.3 - </w:t>
      </w:r>
      <w:r w:rsidR="004A6E48" w:rsidRPr="00FA5743">
        <w:rPr>
          <w:color w:val="auto"/>
        </w:rPr>
        <w:t>Flag de Urgência</w:t>
      </w:r>
      <w:r w:rsidR="00FF40E7" w:rsidRPr="00FA5743">
        <w:rPr>
          <w:color w:val="auto"/>
        </w:rPr>
        <w:t xml:space="preserve"> (</w:t>
      </w:r>
      <w:r w:rsidR="00767412" w:rsidRPr="00FA5743">
        <w:rPr>
          <w:color w:val="auto"/>
        </w:rPr>
        <w:t>Reincidência</w:t>
      </w:r>
      <w:r w:rsidR="00FF40E7" w:rsidRPr="00FA5743">
        <w:rPr>
          <w:color w:val="auto"/>
        </w:rPr>
        <w:t>)</w:t>
      </w:r>
      <w:bookmarkEnd w:id="19"/>
    </w:p>
    <w:p w:rsidR="0036782F" w:rsidRPr="00E43849" w:rsidRDefault="0036782F" w:rsidP="0036782F">
      <w:pPr>
        <w:ind w:firstLine="708"/>
        <w:jc w:val="both"/>
        <w:rPr>
          <w:sz w:val="22"/>
        </w:rPr>
      </w:pPr>
      <w:r w:rsidRPr="00E43849">
        <w:rPr>
          <w:sz w:val="22"/>
        </w:rPr>
        <w:t>Para os cenários de reclamação onde o BA tenha sido fechado e a falha ainda esteja presente será feito a abertura de um novo chamado prioritário. Estes casos serão tratados como Falhas Reincidentes e serão classificadas como URGENTES, desde que esta reincidência ocorra dentro do prazo de 72 horas.</w:t>
      </w:r>
    </w:p>
    <w:p w:rsidR="0036782F" w:rsidRPr="00E43849" w:rsidRDefault="0036782F" w:rsidP="0036782F">
      <w:pPr>
        <w:ind w:firstLine="708"/>
        <w:jc w:val="both"/>
        <w:rPr>
          <w:sz w:val="22"/>
        </w:rPr>
      </w:pPr>
      <w:r w:rsidRPr="00E43849">
        <w:rPr>
          <w:sz w:val="22"/>
        </w:rPr>
        <w:t>Estas falhas só poderão ser reabertas como reincidentes se estiverem dentro dos seguintes critérios:</w:t>
      </w:r>
    </w:p>
    <w:p w:rsidR="0036782F" w:rsidRPr="00E43849" w:rsidRDefault="0036782F" w:rsidP="0036782F">
      <w:pPr>
        <w:pStyle w:val="PargrafodaLista"/>
        <w:numPr>
          <w:ilvl w:val="0"/>
          <w:numId w:val="6"/>
        </w:numPr>
        <w:contextualSpacing w:val="0"/>
        <w:jc w:val="both"/>
        <w:rPr>
          <w:szCs w:val="20"/>
        </w:rPr>
      </w:pPr>
      <w:r w:rsidRPr="00E43849">
        <w:rPr>
          <w:szCs w:val="20"/>
        </w:rPr>
        <w:t xml:space="preserve">Seja informado o número da </w:t>
      </w:r>
      <w:proofErr w:type="spellStart"/>
      <w:r w:rsidRPr="00E43849">
        <w:rPr>
          <w:szCs w:val="20"/>
        </w:rPr>
        <w:t>Seq</w:t>
      </w:r>
      <w:proofErr w:type="spellEnd"/>
      <w:r w:rsidRPr="00E43849">
        <w:rPr>
          <w:szCs w:val="20"/>
        </w:rPr>
        <w:t xml:space="preserve"> BA anterior, e um novo número de BA da Ofendida.</w:t>
      </w:r>
    </w:p>
    <w:p w:rsidR="0036782F" w:rsidRPr="00E43849" w:rsidRDefault="0036782F" w:rsidP="0036782F">
      <w:pPr>
        <w:pStyle w:val="PargrafodaLista"/>
        <w:numPr>
          <w:ilvl w:val="0"/>
          <w:numId w:val="6"/>
        </w:numPr>
        <w:contextualSpacing w:val="0"/>
        <w:jc w:val="both"/>
        <w:rPr>
          <w:szCs w:val="20"/>
        </w:rPr>
      </w:pPr>
      <w:r w:rsidRPr="00E43849">
        <w:rPr>
          <w:szCs w:val="20"/>
        </w:rPr>
        <w:t xml:space="preserve">O sistema irá registrar uma nova </w:t>
      </w:r>
      <w:proofErr w:type="spellStart"/>
      <w:r w:rsidRPr="00E43849">
        <w:rPr>
          <w:szCs w:val="20"/>
        </w:rPr>
        <w:t>Seq</w:t>
      </w:r>
      <w:proofErr w:type="spellEnd"/>
      <w:r w:rsidRPr="00E43849">
        <w:rPr>
          <w:szCs w:val="20"/>
        </w:rPr>
        <w:t xml:space="preserve"> BA com as informações originais do primeiro registro.</w:t>
      </w:r>
    </w:p>
    <w:p w:rsidR="0036782F" w:rsidRPr="00E43849" w:rsidRDefault="0036782F" w:rsidP="0036782F">
      <w:pPr>
        <w:rPr>
          <w:szCs w:val="20"/>
        </w:rPr>
      </w:pPr>
      <w:r w:rsidRPr="00E43849">
        <w:rPr>
          <w:szCs w:val="20"/>
        </w:rPr>
        <w:t>Contenha observações adicionais para correlação das reclamações e dados atualizados sobre a falha.</w:t>
      </w:r>
    </w:p>
    <w:p w:rsidR="0036782F" w:rsidRPr="00EC54E6" w:rsidRDefault="0036782F" w:rsidP="0036782F">
      <w:pPr>
        <w:rPr>
          <w:color w:val="00B050"/>
        </w:rPr>
      </w:pPr>
    </w:p>
    <w:p w:rsidR="004A6E48" w:rsidRPr="00FA5743" w:rsidRDefault="00B71625" w:rsidP="00CF6907">
      <w:pPr>
        <w:pStyle w:val="Ttulo2"/>
        <w:rPr>
          <w:color w:val="auto"/>
        </w:rPr>
      </w:pPr>
      <w:bookmarkStart w:id="20" w:name="_Toc498681453"/>
      <w:r>
        <w:rPr>
          <w:color w:val="auto"/>
        </w:rPr>
        <w:t>5</w:t>
      </w:r>
      <w:r w:rsidR="00CF6907" w:rsidRPr="00FA5743">
        <w:rPr>
          <w:color w:val="auto"/>
        </w:rPr>
        <w:t xml:space="preserve">.4 - </w:t>
      </w:r>
      <w:r w:rsidR="004A6E48" w:rsidRPr="00FA5743">
        <w:rPr>
          <w:color w:val="auto"/>
        </w:rPr>
        <w:t>Registrar</w:t>
      </w:r>
      <w:bookmarkEnd w:id="20"/>
    </w:p>
    <w:p w:rsidR="004A6E48" w:rsidRPr="00FA5743" w:rsidRDefault="004A6E48" w:rsidP="004A6E48">
      <w:pPr>
        <w:pStyle w:val="PargrafodaLista"/>
        <w:ind w:left="1066"/>
        <w:contextualSpacing w:val="0"/>
        <w:jc w:val="both"/>
        <w:rPr>
          <w:sz w:val="22"/>
        </w:rPr>
      </w:pPr>
      <w:r w:rsidRPr="00FA5743">
        <w:rPr>
          <w:sz w:val="22"/>
        </w:rPr>
        <w:t>Em seguida, a Operadora Ofendida deverá registrar o incidente de rede no sistema.</w:t>
      </w:r>
    </w:p>
    <w:p w:rsidR="004A6E48" w:rsidRPr="009271E5" w:rsidRDefault="004A6E48" w:rsidP="004A2E87">
      <w:pPr>
        <w:pStyle w:val="PargrafodaLista"/>
        <w:ind w:left="1066"/>
        <w:contextualSpacing w:val="0"/>
        <w:jc w:val="both"/>
        <w:rPr>
          <w:sz w:val="22"/>
        </w:rPr>
      </w:pPr>
      <w:r w:rsidRPr="00FA5743">
        <w:rPr>
          <w:sz w:val="22"/>
        </w:rPr>
        <w:t xml:space="preserve">Conforme </w:t>
      </w:r>
      <w:proofErr w:type="spellStart"/>
      <w:r w:rsidRPr="00FA5743">
        <w:rPr>
          <w:sz w:val="22"/>
        </w:rPr>
        <w:t>Template</w:t>
      </w:r>
      <w:proofErr w:type="spellEnd"/>
      <w:r w:rsidRPr="00FA5743">
        <w:rPr>
          <w:sz w:val="22"/>
        </w:rPr>
        <w:t xml:space="preserve">, definido no Anexo I, para cada Operadora deve fornecer as informações necessárias </w:t>
      </w:r>
      <w:r w:rsidRPr="00E43849">
        <w:rPr>
          <w:sz w:val="22"/>
        </w:rPr>
        <w:t xml:space="preserve">para que a Operadora B execute seus diagnósticos e depois prossiga na correção da falha reportada. </w:t>
      </w:r>
      <w:r w:rsidR="00F41F4F" w:rsidRPr="00E43849">
        <w:rPr>
          <w:sz w:val="22"/>
        </w:rPr>
        <w:t>O item 6</w:t>
      </w:r>
      <w:r w:rsidR="004A2E87" w:rsidRPr="00E43849">
        <w:rPr>
          <w:sz w:val="22"/>
        </w:rPr>
        <w:t xml:space="preserve"> (</w:t>
      </w:r>
      <w:r w:rsidR="00F41F4F" w:rsidRPr="00E43849">
        <w:rPr>
          <w:sz w:val="22"/>
        </w:rPr>
        <w:t xml:space="preserve">Informações Obrigatórias por Tipos de </w:t>
      </w:r>
      <w:proofErr w:type="spellStart"/>
      <w:r w:rsidR="00F41F4F" w:rsidRPr="00E43849">
        <w:rPr>
          <w:sz w:val="22"/>
        </w:rPr>
        <w:t>BAs</w:t>
      </w:r>
      <w:proofErr w:type="spellEnd"/>
      <w:r w:rsidR="004A2E87" w:rsidRPr="00E43849">
        <w:rPr>
          <w:sz w:val="22"/>
        </w:rPr>
        <w:t xml:space="preserve">) relaciona as informações necessárias à abertura do </w:t>
      </w:r>
      <w:r w:rsidR="004A2E87" w:rsidRPr="009271E5">
        <w:rPr>
          <w:sz w:val="22"/>
        </w:rPr>
        <w:t>BA, para cada tipo de falha a ser reportada para a outra Operadora.</w:t>
      </w:r>
    </w:p>
    <w:p w:rsidR="003D7D4C" w:rsidRDefault="003D7D4C" w:rsidP="004A2E87">
      <w:pPr>
        <w:pStyle w:val="PargrafodaLista"/>
        <w:ind w:left="1066"/>
        <w:contextualSpacing w:val="0"/>
        <w:jc w:val="both"/>
        <w:rPr>
          <w:sz w:val="22"/>
        </w:rPr>
      </w:pPr>
      <w:r w:rsidRPr="009271E5">
        <w:rPr>
          <w:sz w:val="22"/>
        </w:rPr>
        <w:t>O grid de TN deverá permitir no máximo 5 terminais de origem e destino. Havendo a necessidade de abertura de um BA para clientes do tipo DDR, deve-se informar o primeiro e o último TN no grid de BA e no campo descrição do BA deverá possuir a informação de todo range.</w:t>
      </w:r>
    </w:p>
    <w:p w:rsidR="00D2368B" w:rsidRPr="00BC6D62" w:rsidRDefault="00D2368B" w:rsidP="004A2E87">
      <w:pPr>
        <w:pStyle w:val="PargrafodaLista"/>
        <w:ind w:left="1066"/>
        <w:contextualSpacing w:val="0"/>
        <w:jc w:val="both"/>
        <w:rPr>
          <w:sz w:val="22"/>
        </w:rPr>
      </w:pPr>
      <w:r w:rsidRPr="00BC6D62">
        <w:rPr>
          <w:sz w:val="22"/>
        </w:rPr>
        <w:t xml:space="preserve">Para abertura de BA envolvendo terminais DDR, a Prestadora deverá proceder com a abertura do BA informando </w:t>
      </w:r>
      <w:r w:rsidR="00965596" w:rsidRPr="00BC6D62">
        <w:rPr>
          <w:sz w:val="22"/>
        </w:rPr>
        <w:t xml:space="preserve">no grid TN de origem ou destino </w:t>
      </w:r>
      <w:r w:rsidRPr="00BC6D62">
        <w:rPr>
          <w:sz w:val="22"/>
        </w:rPr>
        <w:t>o primeiro e o último TN d</w:t>
      </w:r>
      <w:r w:rsidR="00965596" w:rsidRPr="00BC6D62">
        <w:rPr>
          <w:sz w:val="22"/>
        </w:rPr>
        <w:t>o</w:t>
      </w:r>
      <w:r w:rsidRPr="00BC6D62">
        <w:rPr>
          <w:sz w:val="22"/>
        </w:rPr>
        <w:t xml:space="preserve"> range, sendo que na descrição do BA deverá ter a informação de todo range.</w:t>
      </w:r>
    </w:p>
    <w:p w:rsidR="00C9474F" w:rsidRPr="00BC6D62" w:rsidRDefault="00C9474F" w:rsidP="004A2E87">
      <w:pPr>
        <w:pStyle w:val="PargrafodaLista"/>
        <w:ind w:left="1066"/>
        <w:contextualSpacing w:val="0"/>
        <w:jc w:val="both"/>
        <w:rPr>
          <w:sz w:val="22"/>
        </w:rPr>
      </w:pPr>
      <w:r w:rsidRPr="00BC6D62">
        <w:rPr>
          <w:sz w:val="22"/>
        </w:rPr>
        <w:t>Não será permitido abrir BA de Portabilidade quanto o TN envolvido estiver dentro do prazo de</w:t>
      </w:r>
      <w:r w:rsidR="00006EA8" w:rsidRPr="00BC6D62">
        <w:rPr>
          <w:sz w:val="22"/>
        </w:rPr>
        <w:t xml:space="preserve"> duas</w:t>
      </w:r>
      <w:r w:rsidRPr="00BC6D62">
        <w:rPr>
          <w:sz w:val="22"/>
        </w:rPr>
        <w:t xml:space="preserve"> horas </w:t>
      </w:r>
      <w:r w:rsidR="00006EA8" w:rsidRPr="00BC6D62">
        <w:rPr>
          <w:sz w:val="22"/>
        </w:rPr>
        <w:t xml:space="preserve">previsto para </w:t>
      </w:r>
      <w:r w:rsidRPr="00BC6D62">
        <w:rPr>
          <w:sz w:val="22"/>
        </w:rPr>
        <w:t>a janela de Portabilidade.</w:t>
      </w:r>
    </w:p>
    <w:p w:rsidR="007C496D" w:rsidRPr="00E43849" w:rsidRDefault="007C496D" w:rsidP="007C496D">
      <w:pPr>
        <w:pStyle w:val="PargrafodaLista"/>
        <w:ind w:left="1066"/>
        <w:contextualSpacing w:val="0"/>
        <w:jc w:val="both"/>
        <w:rPr>
          <w:sz w:val="22"/>
        </w:rPr>
      </w:pPr>
      <w:r w:rsidRPr="009271E5">
        <w:rPr>
          <w:sz w:val="22"/>
        </w:rPr>
        <w:t xml:space="preserve">Observações: para registro de BA os assinantes PTO </w:t>
      </w:r>
      <w:r w:rsidR="003D7D4C" w:rsidRPr="009271E5">
        <w:rPr>
          <w:sz w:val="22"/>
        </w:rPr>
        <w:t xml:space="preserve">e Desconexão </w:t>
      </w:r>
      <w:r w:rsidRPr="009271E5">
        <w:rPr>
          <w:sz w:val="22"/>
        </w:rPr>
        <w:t xml:space="preserve">também </w:t>
      </w:r>
      <w:r w:rsidRPr="00E43849">
        <w:rPr>
          <w:sz w:val="22"/>
        </w:rPr>
        <w:t>serão considerados portados, sem contudo enviar RN3 (060).</w:t>
      </w:r>
    </w:p>
    <w:p w:rsidR="007C496D" w:rsidRPr="00FA5743" w:rsidRDefault="007C496D" w:rsidP="004A2E87">
      <w:pPr>
        <w:pStyle w:val="PargrafodaLista"/>
        <w:ind w:left="1066"/>
        <w:contextualSpacing w:val="0"/>
        <w:jc w:val="both"/>
        <w:rPr>
          <w:sz w:val="22"/>
        </w:rPr>
      </w:pPr>
    </w:p>
    <w:p w:rsidR="004A6E48" w:rsidRPr="00FA5743" w:rsidRDefault="00B71625" w:rsidP="00CF6907">
      <w:pPr>
        <w:pStyle w:val="Ttulo2"/>
        <w:rPr>
          <w:color w:val="auto"/>
        </w:rPr>
      </w:pPr>
      <w:bookmarkStart w:id="21" w:name="_Toc498681454"/>
      <w:r>
        <w:rPr>
          <w:color w:val="auto"/>
        </w:rPr>
        <w:t>5</w:t>
      </w:r>
      <w:r w:rsidR="00CF6907" w:rsidRPr="00FA5743">
        <w:rPr>
          <w:color w:val="auto"/>
        </w:rPr>
        <w:t xml:space="preserve">.5 - </w:t>
      </w:r>
      <w:r w:rsidR="004A6E48" w:rsidRPr="00FA5743">
        <w:rPr>
          <w:color w:val="auto"/>
        </w:rPr>
        <w:t>Categorizar</w:t>
      </w:r>
      <w:bookmarkEnd w:id="21"/>
    </w:p>
    <w:p w:rsidR="004E3945" w:rsidRPr="00BE1088" w:rsidRDefault="00CC50F5" w:rsidP="005F3620">
      <w:pPr>
        <w:pStyle w:val="PargrafodaLista"/>
        <w:spacing w:after="240"/>
        <w:ind w:left="708" w:firstLine="358"/>
        <w:jc w:val="both"/>
        <w:rPr>
          <w:sz w:val="22"/>
        </w:rPr>
      </w:pPr>
      <w:r w:rsidRPr="00FA5743">
        <w:rPr>
          <w:sz w:val="22"/>
        </w:rPr>
        <w:t>A</w:t>
      </w:r>
      <w:r w:rsidR="004E3945" w:rsidRPr="00FA5743">
        <w:rPr>
          <w:sz w:val="22"/>
        </w:rPr>
        <w:t xml:space="preserve"> falha de</w:t>
      </w:r>
      <w:r w:rsidRPr="00FA5743">
        <w:rPr>
          <w:sz w:val="22"/>
        </w:rPr>
        <w:t xml:space="preserve">verá ser categorizada </w:t>
      </w:r>
      <w:r w:rsidRPr="00BE1088">
        <w:rPr>
          <w:sz w:val="22"/>
        </w:rPr>
        <w:t xml:space="preserve">de </w:t>
      </w:r>
      <w:r w:rsidR="004A2E87" w:rsidRPr="00BE1088">
        <w:rPr>
          <w:sz w:val="22"/>
        </w:rPr>
        <w:t xml:space="preserve">acordo com </w:t>
      </w:r>
      <w:r w:rsidR="00355117" w:rsidRPr="00BE1088">
        <w:rPr>
          <w:sz w:val="22"/>
        </w:rPr>
        <w:t>o</w:t>
      </w:r>
      <w:r w:rsidR="004A2E87" w:rsidRPr="00BE1088">
        <w:rPr>
          <w:sz w:val="22"/>
        </w:rPr>
        <w:t xml:space="preserve"> tipo</w:t>
      </w:r>
      <w:r w:rsidR="004E3945" w:rsidRPr="00BE1088">
        <w:rPr>
          <w:sz w:val="22"/>
        </w:rPr>
        <w:t xml:space="preserve"> de </w:t>
      </w:r>
      <w:r w:rsidR="004A2E87" w:rsidRPr="00BE1088">
        <w:rPr>
          <w:sz w:val="22"/>
        </w:rPr>
        <w:t>falhas definida.</w:t>
      </w:r>
    </w:p>
    <w:tbl>
      <w:tblPr>
        <w:tblStyle w:val="Tabelacomgrade"/>
        <w:tblW w:w="0" w:type="auto"/>
        <w:tblInd w:w="959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551"/>
        <w:gridCol w:w="3261"/>
      </w:tblGrid>
      <w:tr w:rsidR="00D67F0D" w:rsidTr="00B9640E">
        <w:trPr>
          <w:trHeight w:val="397"/>
        </w:trPr>
        <w:tc>
          <w:tcPr>
            <w:tcW w:w="2551" w:type="dxa"/>
            <w:shd w:val="clear" w:color="auto" w:fill="4F81BD" w:themeFill="accent1"/>
            <w:vAlign w:val="center"/>
          </w:tcPr>
          <w:p w:rsidR="00D67F0D" w:rsidRPr="007C2C24" w:rsidRDefault="00B12D1C" w:rsidP="00B9640E">
            <w:pPr>
              <w:jc w:val="center"/>
              <w:rPr>
                <w:b/>
                <w:color w:val="FFFFFF" w:themeColor="background1"/>
                <w:sz w:val="22"/>
              </w:rPr>
            </w:pPr>
            <w:r w:rsidRPr="00D67F0D">
              <w:rPr>
                <w:b/>
                <w:color w:val="FFFFFF" w:themeColor="background1"/>
                <w:sz w:val="22"/>
              </w:rPr>
              <w:t>Título</w:t>
            </w:r>
            <w:r w:rsidR="00D67F0D" w:rsidRPr="00D67F0D">
              <w:rPr>
                <w:b/>
                <w:color w:val="FFFFFF" w:themeColor="background1"/>
                <w:sz w:val="22"/>
              </w:rPr>
              <w:t xml:space="preserve"> do BA</w:t>
            </w:r>
          </w:p>
        </w:tc>
        <w:tc>
          <w:tcPr>
            <w:tcW w:w="3261" w:type="dxa"/>
            <w:shd w:val="clear" w:color="auto" w:fill="4F81BD" w:themeFill="accent1"/>
            <w:vAlign w:val="center"/>
          </w:tcPr>
          <w:p w:rsidR="00D67F0D" w:rsidRPr="00BD2194" w:rsidRDefault="00D67F0D" w:rsidP="00B9640E">
            <w:pPr>
              <w:jc w:val="center"/>
              <w:rPr>
                <w:b/>
                <w:color w:val="FFFFFF" w:themeColor="background1"/>
                <w:sz w:val="22"/>
              </w:rPr>
            </w:pPr>
            <w:r w:rsidRPr="00D67F0D">
              <w:rPr>
                <w:b/>
                <w:color w:val="FFFFFF" w:themeColor="background1"/>
                <w:sz w:val="22"/>
              </w:rPr>
              <w:t>Tipo de Ocorrência</w:t>
            </w:r>
          </w:p>
        </w:tc>
      </w:tr>
      <w:tr w:rsidR="00D67F0D" w:rsidTr="00D67F0D">
        <w:trPr>
          <w:trHeight w:val="397"/>
        </w:trPr>
        <w:tc>
          <w:tcPr>
            <w:tcW w:w="2551" w:type="dxa"/>
            <w:shd w:val="clear" w:color="auto" w:fill="auto"/>
            <w:vAlign w:val="center"/>
          </w:tcPr>
          <w:p w:rsidR="00D67F0D" w:rsidRPr="00BD2194" w:rsidRDefault="00D67F0D" w:rsidP="00877131">
            <w:p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Desempenho</w:t>
            </w:r>
          </w:p>
        </w:tc>
        <w:tc>
          <w:tcPr>
            <w:tcW w:w="3261" w:type="dxa"/>
          </w:tcPr>
          <w:p w:rsidR="00D67F0D" w:rsidRDefault="00D67F0D" w:rsidP="00877131">
            <w:pPr>
              <w:pStyle w:val="PargrafodaLista"/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</w:tr>
      <w:tr w:rsidR="00D67F0D" w:rsidTr="00D67F0D">
        <w:trPr>
          <w:trHeight w:val="397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:rsidR="00D67F0D" w:rsidRDefault="00D67F0D" w:rsidP="008771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Portabilidade</w:t>
            </w:r>
          </w:p>
        </w:tc>
        <w:tc>
          <w:tcPr>
            <w:tcW w:w="3261" w:type="dxa"/>
          </w:tcPr>
          <w:p w:rsidR="00D67F0D" w:rsidRDefault="00D67F0D" w:rsidP="00877131">
            <w:pPr>
              <w:pStyle w:val="PargrafodaLista"/>
              <w:ind w:left="31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Completamento</w:t>
            </w:r>
            <w:proofErr w:type="spellEnd"/>
          </w:p>
        </w:tc>
      </w:tr>
      <w:tr w:rsidR="00047D0E" w:rsidTr="00D67F0D">
        <w:trPr>
          <w:trHeight w:val="397"/>
        </w:trPr>
        <w:tc>
          <w:tcPr>
            <w:tcW w:w="2551" w:type="dxa"/>
            <w:vMerge/>
            <w:shd w:val="clear" w:color="auto" w:fill="auto"/>
            <w:vAlign w:val="center"/>
          </w:tcPr>
          <w:p w:rsidR="00047D0E" w:rsidRDefault="00047D0E" w:rsidP="00877131">
            <w:pPr>
              <w:jc w:val="center"/>
              <w:rPr>
                <w:sz w:val="22"/>
              </w:rPr>
            </w:pPr>
          </w:p>
        </w:tc>
        <w:tc>
          <w:tcPr>
            <w:tcW w:w="3261" w:type="dxa"/>
          </w:tcPr>
          <w:p w:rsidR="00047D0E" w:rsidRPr="00EA65C3" w:rsidRDefault="00047D0E" w:rsidP="00877131">
            <w:pPr>
              <w:pStyle w:val="PargrafodaLista"/>
              <w:ind w:left="31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SMS/MMS</w:t>
            </w:r>
          </w:p>
        </w:tc>
      </w:tr>
      <w:tr w:rsidR="00D67F0D" w:rsidTr="00D67F0D">
        <w:trPr>
          <w:trHeight w:val="397"/>
        </w:trPr>
        <w:tc>
          <w:tcPr>
            <w:tcW w:w="2551" w:type="dxa"/>
            <w:vMerge/>
            <w:shd w:val="clear" w:color="auto" w:fill="auto"/>
            <w:vAlign w:val="center"/>
          </w:tcPr>
          <w:p w:rsidR="00D67F0D" w:rsidRDefault="00D67F0D" w:rsidP="00877131">
            <w:pPr>
              <w:jc w:val="center"/>
              <w:rPr>
                <w:sz w:val="22"/>
              </w:rPr>
            </w:pPr>
          </w:p>
        </w:tc>
        <w:tc>
          <w:tcPr>
            <w:tcW w:w="3261" w:type="dxa"/>
          </w:tcPr>
          <w:p w:rsidR="00D67F0D" w:rsidRPr="00826A43" w:rsidRDefault="00031E3B" w:rsidP="00877131">
            <w:pPr>
              <w:pStyle w:val="PargrafodaLista"/>
              <w:ind w:left="31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ROAMING</w:t>
            </w:r>
          </w:p>
        </w:tc>
      </w:tr>
      <w:tr w:rsidR="00877131" w:rsidTr="00D67F0D">
        <w:trPr>
          <w:trHeight w:val="397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:rsidR="00877131" w:rsidRDefault="00877131" w:rsidP="00877131">
            <w:pPr>
              <w:jc w:val="center"/>
              <w:rPr>
                <w:sz w:val="22"/>
              </w:rPr>
            </w:pPr>
            <w:r>
              <w:rPr>
                <w:sz w:val="22"/>
              </w:rPr>
              <w:t>Interconexão</w:t>
            </w:r>
          </w:p>
        </w:tc>
        <w:tc>
          <w:tcPr>
            <w:tcW w:w="3261" w:type="dxa"/>
          </w:tcPr>
          <w:p w:rsidR="00877131" w:rsidRPr="00826A43" w:rsidRDefault="00877131" w:rsidP="00877131">
            <w:pPr>
              <w:pStyle w:val="PargrafodaLista"/>
              <w:ind w:left="31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Bilhetagem</w:t>
            </w:r>
          </w:p>
        </w:tc>
      </w:tr>
      <w:tr w:rsidR="00877131" w:rsidTr="00D67F0D">
        <w:trPr>
          <w:trHeight w:val="397"/>
        </w:trPr>
        <w:tc>
          <w:tcPr>
            <w:tcW w:w="2551" w:type="dxa"/>
            <w:vMerge/>
            <w:shd w:val="clear" w:color="auto" w:fill="auto"/>
            <w:vAlign w:val="center"/>
          </w:tcPr>
          <w:p w:rsidR="00877131" w:rsidRDefault="00877131" w:rsidP="00877131">
            <w:pPr>
              <w:jc w:val="center"/>
              <w:rPr>
                <w:sz w:val="22"/>
              </w:rPr>
            </w:pPr>
          </w:p>
        </w:tc>
        <w:tc>
          <w:tcPr>
            <w:tcW w:w="3261" w:type="dxa"/>
          </w:tcPr>
          <w:p w:rsidR="00877131" w:rsidRPr="00826A43" w:rsidRDefault="00877131" w:rsidP="00877131">
            <w:pPr>
              <w:pStyle w:val="PargrafodaLista"/>
              <w:ind w:left="317"/>
              <w:jc w:val="center"/>
              <w:rPr>
                <w:sz w:val="22"/>
              </w:rPr>
            </w:pPr>
            <w:proofErr w:type="spellStart"/>
            <w:r w:rsidRPr="00826A43">
              <w:rPr>
                <w:sz w:val="22"/>
              </w:rPr>
              <w:t>Completamento</w:t>
            </w:r>
            <w:proofErr w:type="spellEnd"/>
          </w:p>
        </w:tc>
      </w:tr>
      <w:tr w:rsidR="00877131" w:rsidTr="00D67F0D">
        <w:trPr>
          <w:trHeight w:val="397"/>
        </w:trPr>
        <w:tc>
          <w:tcPr>
            <w:tcW w:w="2551" w:type="dxa"/>
            <w:vMerge/>
            <w:shd w:val="clear" w:color="auto" w:fill="auto"/>
            <w:vAlign w:val="center"/>
          </w:tcPr>
          <w:p w:rsidR="00877131" w:rsidRDefault="00877131" w:rsidP="00877131">
            <w:pPr>
              <w:jc w:val="center"/>
              <w:rPr>
                <w:sz w:val="22"/>
              </w:rPr>
            </w:pPr>
          </w:p>
        </w:tc>
        <w:tc>
          <w:tcPr>
            <w:tcW w:w="3261" w:type="dxa"/>
          </w:tcPr>
          <w:p w:rsidR="00877131" w:rsidRPr="00826A43" w:rsidRDefault="00877131" w:rsidP="00877131">
            <w:pPr>
              <w:pStyle w:val="PargrafodaLista"/>
              <w:ind w:left="31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Rota</w:t>
            </w:r>
          </w:p>
        </w:tc>
      </w:tr>
      <w:tr w:rsidR="00877131" w:rsidTr="00D67F0D">
        <w:trPr>
          <w:trHeight w:val="397"/>
        </w:trPr>
        <w:tc>
          <w:tcPr>
            <w:tcW w:w="2551" w:type="dxa"/>
            <w:vMerge/>
            <w:shd w:val="clear" w:color="auto" w:fill="auto"/>
            <w:vAlign w:val="center"/>
          </w:tcPr>
          <w:p w:rsidR="00877131" w:rsidRDefault="00877131" w:rsidP="00877131">
            <w:pPr>
              <w:jc w:val="center"/>
              <w:rPr>
                <w:sz w:val="22"/>
              </w:rPr>
            </w:pPr>
          </w:p>
        </w:tc>
        <w:tc>
          <w:tcPr>
            <w:tcW w:w="3261" w:type="dxa"/>
          </w:tcPr>
          <w:p w:rsidR="00877131" w:rsidRPr="00826A43" w:rsidRDefault="00877131" w:rsidP="00877131">
            <w:pPr>
              <w:pStyle w:val="PargrafodaLista"/>
              <w:ind w:left="31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SMS/MMS</w:t>
            </w:r>
          </w:p>
        </w:tc>
      </w:tr>
      <w:tr w:rsidR="00877131" w:rsidTr="00D67F0D">
        <w:trPr>
          <w:trHeight w:val="397"/>
        </w:trPr>
        <w:tc>
          <w:tcPr>
            <w:tcW w:w="2551" w:type="dxa"/>
            <w:vMerge/>
            <w:shd w:val="clear" w:color="auto" w:fill="auto"/>
            <w:vAlign w:val="center"/>
          </w:tcPr>
          <w:p w:rsidR="00877131" w:rsidRDefault="00877131" w:rsidP="00877131">
            <w:pPr>
              <w:jc w:val="center"/>
              <w:rPr>
                <w:sz w:val="22"/>
              </w:rPr>
            </w:pPr>
          </w:p>
        </w:tc>
        <w:tc>
          <w:tcPr>
            <w:tcW w:w="3261" w:type="dxa"/>
          </w:tcPr>
          <w:p w:rsidR="00877131" w:rsidRPr="00826A43" w:rsidRDefault="00877131" w:rsidP="00877131">
            <w:pPr>
              <w:pStyle w:val="PargrafodaLista"/>
              <w:ind w:left="31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ROAMING</w:t>
            </w:r>
          </w:p>
        </w:tc>
      </w:tr>
    </w:tbl>
    <w:p w:rsidR="00D67F0D" w:rsidRDefault="00D67F0D" w:rsidP="005F3620">
      <w:pPr>
        <w:pStyle w:val="PargrafodaLista"/>
        <w:spacing w:after="240"/>
        <w:ind w:left="708" w:firstLine="358"/>
        <w:jc w:val="both"/>
        <w:rPr>
          <w:sz w:val="22"/>
        </w:rPr>
      </w:pPr>
    </w:p>
    <w:p w:rsidR="00D67F0D" w:rsidRPr="00FA5743" w:rsidRDefault="00D67F0D" w:rsidP="005F3620">
      <w:pPr>
        <w:pStyle w:val="PargrafodaLista"/>
        <w:spacing w:after="240"/>
        <w:ind w:left="708" w:firstLine="358"/>
        <w:jc w:val="both"/>
        <w:rPr>
          <w:sz w:val="22"/>
        </w:rPr>
      </w:pPr>
    </w:p>
    <w:p w:rsidR="005F3620" w:rsidRPr="00FA5743" w:rsidRDefault="00B71625" w:rsidP="00CF6907">
      <w:pPr>
        <w:pStyle w:val="Ttulo2"/>
        <w:rPr>
          <w:color w:val="auto"/>
        </w:rPr>
      </w:pPr>
      <w:bookmarkStart w:id="22" w:name="_Toc498681455"/>
      <w:r>
        <w:rPr>
          <w:color w:val="auto"/>
        </w:rPr>
        <w:t>5</w:t>
      </w:r>
      <w:r w:rsidR="00CF6907" w:rsidRPr="00FA5743">
        <w:rPr>
          <w:color w:val="auto"/>
        </w:rPr>
        <w:t xml:space="preserve">.6 - </w:t>
      </w:r>
      <w:r w:rsidR="005F3620" w:rsidRPr="00FA5743">
        <w:rPr>
          <w:color w:val="auto"/>
        </w:rPr>
        <w:t>Priorizar</w:t>
      </w:r>
      <w:bookmarkEnd w:id="22"/>
    </w:p>
    <w:p w:rsidR="00852D1C" w:rsidRDefault="00852D1C" w:rsidP="005F3620">
      <w:pPr>
        <w:ind w:firstLine="708"/>
        <w:jc w:val="both"/>
        <w:rPr>
          <w:sz w:val="22"/>
        </w:rPr>
      </w:pPr>
      <w:r w:rsidRPr="00852D1C">
        <w:rPr>
          <w:sz w:val="22"/>
        </w:rPr>
        <w:t xml:space="preserve">As falhas caracterizadas por qualquer das Operadoras poderão ser priorizadas de acordo com o seu impacto no serviço e no tráfego </w:t>
      </w:r>
      <w:proofErr w:type="spellStart"/>
      <w:r w:rsidRPr="00852D1C">
        <w:rPr>
          <w:sz w:val="22"/>
        </w:rPr>
        <w:t>inter-redes</w:t>
      </w:r>
      <w:proofErr w:type="spellEnd"/>
      <w:r w:rsidRPr="00852D1C">
        <w:rPr>
          <w:sz w:val="22"/>
        </w:rPr>
        <w:t xml:space="preserve">, podendo seguir tempos diferenciados de escalonamentos conforme descrito no item 5.9, porém o seu SLA permanece inalterado. Os </w:t>
      </w:r>
      <w:proofErr w:type="spellStart"/>
      <w:r w:rsidRPr="00852D1C">
        <w:rPr>
          <w:sz w:val="22"/>
        </w:rPr>
        <w:t>BAs</w:t>
      </w:r>
      <w:proofErr w:type="spellEnd"/>
      <w:r w:rsidRPr="00852D1C">
        <w:rPr>
          <w:sz w:val="22"/>
        </w:rPr>
        <w:t xml:space="preserve"> podem </w:t>
      </w:r>
      <w:r w:rsidRPr="00446D53">
        <w:rPr>
          <w:sz w:val="22"/>
        </w:rPr>
        <w:t xml:space="preserve">receber </w:t>
      </w:r>
      <w:r w:rsidR="00590F1D" w:rsidRPr="00446D53">
        <w:rPr>
          <w:sz w:val="22"/>
        </w:rPr>
        <w:t>três</w:t>
      </w:r>
      <w:r w:rsidRPr="00446D53">
        <w:rPr>
          <w:sz w:val="22"/>
        </w:rPr>
        <w:t xml:space="preserve"> </w:t>
      </w:r>
      <w:r w:rsidRPr="00852D1C">
        <w:rPr>
          <w:sz w:val="22"/>
        </w:rPr>
        <w:t>classificações conforme as definições abaixo e deverão ser corrigidas pelas Operadoras com</w:t>
      </w:r>
      <w:r>
        <w:rPr>
          <w:sz w:val="22"/>
        </w:rPr>
        <w:t xml:space="preserve"> as prioridades correspondentes:</w:t>
      </w:r>
    </w:p>
    <w:tbl>
      <w:tblPr>
        <w:tblStyle w:val="Tabelacomgrade"/>
        <w:tblW w:w="0" w:type="auto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560"/>
        <w:gridCol w:w="3543"/>
      </w:tblGrid>
      <w:tr w:rsidR="00590F1D" w:rsidTr="00421735">
        <w:tc>
          <w:tcPr>
            <w:tcW w:w="1560" w:type="dxa"/>
            <w:vMerge w:val="restart"/>
            <w:shd w:val="clear" w:color="auto" w:fill="4F81BD" w:themeFill="accent1"/>
            <w:vAlign w:val="center"/>
          </w:tcPr>
          <w:p w:rsidR="00590F1D" w:rsidRPr="007C2C24" w:rsidRDefault="00590F1D" w:rsidP="005F3620">
            <w:pPr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Prioridade</w:t>
            </w:r>
          </w:p>
        </w:tc>
        <w:tc>
          <w:tcPr>
            <w:tcW w:w="3543" w:type="dxa"/>
          </w:tcPr>
          <w:p w:rsidR="00590F1D" w:rsidRDefault="00590F1D" w:rsidP="00421735">
            <w:pPr>
              <w:jc w:val="both"/>
              <w:rPr>
                <w:sz w:val="22"/>
              </w:rPr>
            </w:pPr>
            <w:r>
              <w:rPr>
                <w:sz w:val="22"/>
              </w:rPr>
              <w:t>Normal</w:t>
            </w:r>
          </w:p>
        </w:tc>
      </w:tr>
      <w:tr w:rsidR="00590F1D" w:rsidTr="00421735">
        <w:tc>
          <w:tcPr>
            <w:tcW w:w="1560" w:type="dxa"/>
            <w:vMerge/>
            <w:shd w:val="clear" w:color="auto" w:fill="4F81BD" w:themeFill="accent1"/>
          </w:tcPr>
          <w:p w:rsidR="00590F1D" w:rsidRDefault="00590F1D" w:rsidP="00421735">
            <w:pPr>
              <w:jc w:val="both"/>
              <w:rPr>
                <w:sz w:val="22"/>
              </w:rPr>
            </w:pPr>
          </w:p>
        </w:tc>
        <w:tc>
          <w:tcPr>
            <w:tcW w:w="3543" w:type="dxa"/>
          </w:tcPr>
          <w:p w:rsidR="00590F1D" w:rsidRDefault="00590F1D" w:rsidP="00421735">
            <w:pPr>
              <w:jc w:val="both"/>
              <w:rPr>
                <w:sz w:val="22"/>
              </w:rPr>
            </w:pPr>
            <w:r>
              <w:rPr>
                <w:sz w:val="22"/>
              </w:rPr>
              <w:t>Urgente</w:t>
            </w:r>
          </w:p>
        </w:tc>
      </w:tr>
      <w:tr w:rsidR="00E11023" w:rsidRPr="00E11023" w:rsidTr="00421735">
        <w:tc>
          <w:tcPr>
            <w:tcW w:w="1560" w:type="dxa"/>
            <w:vMerge/>
            <w:shd w:val="clear" w:color="auto" w:fill="4F81BD" w:themeFill="accent1"/>
          </w:tcPr>
          <w:p w:rsidR="00590F1D" w:rsidRPr="00E11023" w:rsidRDefault="00590F1D" w:rsidP="00421735">
            <w:pPr>
              <w:jc w:val="both"/>
              <w:rPr>
                <w:sz w:val="22"/>
              </w:rPr>
            </w:pPr>
          </w:p>
        </w:tc>
        <w:tc>
          <w:tcPr>
            <w:tcW w:w="3543" w:type="dxa"/>
          </w:tcPr>
          <w:p w:rsidR="00590F1D" w:rsidRPr="00E11023" w:rsidRDefault="00590F1D" w:rsidP="00421735">
            <w:pPr>
              <w:jc w:val="both"/>
              <w:rPr>
                <w:sz w:val="22"/>
              </w:rPr>
            </w:pPr>
            <w:r w:rsidRPr="00E11023">
              <w:rPr>
                <w:sz w:val="22"/>
              </w:rPr>
              <w:t>Corporativo</w:t>
            </w:r>
          </w:p>
        </w:tc>
      </w:tr>
    </w:tbl>
    <w:p w:rsidR="00590F1D" w:rsidRPr="00E11023" w:rsidRDefault="00590F1D" w:rsidP="00590F1D">
      <w:pPr>
        <w:spacing w:after="0"/>
        <w:jc w:val="both"/>
        <w:rPr>
          <w:sz w:val="22"/>
        </w:rPr>
      </w:pPr>
    </w:p>
    <w:p w:rsidR="00590F1D" w:rsidRPr="00E11023" w:rsidRDefault="00590F1D" w:rsidP="00590F1D">
      <w:pPr>
        <w:spacing w:after="240"/>
        <w:jc w:val="both"/>
        <w:rPr>
          <w:sz w:val="22"/>
        </w:rPr>
      </w:pPr>
      <w:r w:rsidRPr="00E11023">
        <w:rPr>
          <w:sz w:val="22"/>
        </w:rPr>
        <w:tab/>
        <w:t xml:space="preserve">Obs.: Para tipificação “Corporativo” será permitida abertura de </w:t>
      </w:r>
      <w:proofErr w:type="spellStart"/>
      <w:r w:rsidRPr="00E11023">
        <w:rPr>
          <w:sz w:val="22"/>
        </w:rPr>
        <w:t>BAs</w:t>
      </w:r>
      <w:proofErr w:type="spellEnd"/>
      <w:r w:rsidRPr="00E11023">
        <w:rPr>
          <w:sz w:val="22"/>
        </w:rPr>
        <w:t xml:space="preserve"> </w:t>
      </w:r>
      <w:r w:rsidR="000841F0" w:rsidRPr="00E11023">
        <w:rPr>
          <w:sz w:val="22"/>
        </w:rPr>
        <w:t xml:space="preserve">apenas </w:t>
      </w:r>
      <w:r w:rsidRPr="00E11023">
        <w:rPr>
          <w:sz w:val="22"/>
        </w:rPr>
        <w:t>para o Tipo de Ocorrência “</w:t>
      </w:r>
      <w:proofErr w:type="spellStart"/>
      <w:r w:rsidRPr="00E11023">
        <w:rPr>
          <w:sz w:val="22"/>
        </w:rPr>
        <w:t>Completamento</w:t>
      </w:r>
      <w:proofErr w:type="spellEnd"/>
      <w:r w:rsidRPr="00E11023">
        <w:rPr>
          <w:sz w:val="22"/>
        </w:rPr>
        <w:t>”</w:t>
      </w:r>
      <w:r w:rsidR="00EC0EC4" w:rsidRPr="00E11023">
        <w:rPr>
          <w:sz w:val="22"/>
        </w:rPr>
        <w:t>.</w:t>
      </w:r>
    </w:p>
    <w:p w:rsidR="00355117" w:rsidRDefault="00355117" w:rsidP="00355117">
      <w:pPr>
        <w:ind w:firstLine="708"/>
        <w:jc w:val="both"/>
        <w:rPr>
          <w:sz w:val="22"/>
        </w:rPr>
      </w:pPr>
      <w:r w:rsidRPr="00BD2194">
        <w:rPr>
          <w:sz w:val="22"/>
        </w:rPr>
        <w:t xml:space="preserve">As Classificações devem seguir de acordo com a criticidade da falha. Seguem abaixo as regras dos </w:t>
      </w:r>
      <w:proofErr w:type="spellStart"/>
      <w:r w:rsidRPr="00BD2194">
        <w:rPr>
          <w:sz w:val="22"/>
        </w:rPr>
        <w:t>BAs</w:t>
      </w:r>
      <w:proofErr w:type="spellEnd"/>
      <w:r w:rsidRPr="00BD2194">
        <w:rPr>
          <w:sz w:val="22"/>
        </w:rPr>
        <w:t xml:space="preserve"> que se enquadram na Classificação </w:t>
      </w:r>
      <w:r w:rsidRPr="00BD2194">
        <w:rPr>
          <w:b/>
          <w:sz w:val="22"/>
        </w:rPr>
        <w:t>Urgente</w:t>
      </w:r>
      <w:r w:rsidRPr="00BD2194">
        <w:rPr>
          <w:sz w:val="22"/>
        </w:rPr>
        <w:t>.</w:t>
      </w:r>
    </w:p>
    <w:tbl>
      <w:tblPr>
        <w:tblStyle w:val="Tabelacomgrade"/>
        <w:tblW w:w="0" w:type="auto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838"/>
        <w:gridCol w:w="8510"/>
      </w:tblGrid>
      <w:tr w:rsidR="00355117" w:rsidTr="003448DB">
        <w:tc>
          <w:tcPr>
            <w:tcW w:w="1838" w:type="dxa"/>
            <w:shd w:val="clear" w:color="auto" w:fill="4F81BD" w:themeFill="accent1"/>
          </w:tcPr>
          <w:p w:rsidR="00355117" w:rsidRPr="007C2C24" w:rsidRDefault="00355117" w:rsidP="00421735">
            <w:pPr>
              <w:jc w:val="both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Classificação</w:t>
            </w:r>
          </w:p>
        </w:tc>
        <w:tc>
          <w:tcPr>
            <w:tcW w:w="8510" w:type="dxa"/>
            <w:shd w:val="clear" w:color="auto" w:fill="4F81BD" w:themeFill="accent1"/>
          </w:tcPr>
          <w:p w:rsidR="00355117" w:rsidRPr="00BD2194" w:rsidRDefault="00355117" w:rsidP="00421735">
            <w:pPr>
              <w:jc w:val="both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Descrição</w:t>
            </w:r>
          </w:p>
        </w:tc>
      </w:tr>
      <w:tr w:rsidR="00355117" w:rsidTr="003448DB">
        <w:tc>
          <w:tcPr>
            <w:tcW w:w="1838" w:type="dxa"/>
            <w:shd w:val="clear" w:color="auto" w:fill="auto"/>
            <w:vAlign w:val="center"/>
          </w:tcPr>
          <w:p w:rsidR="00355117" w:rsidRPr="00BD2194" w:rsidRDefault="00355117" w:rsidP="00421735">
            <w:pPr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Desempenho</w:t>
            </w:r>
          </w:p>
        </w:tc>
        <w:tc>
          <w:tcPr>
            <w:tcW w:w="8510" w:type="dxa"/>
          </w:tcPr>
          <w:p w:rsidR="00355117" w:rsidRDefault="00355117" w:rsidP="00421735">
            <w:pPr>
              <w:pStyle w:val="PargrafodaLista"/>
              <w:ind w:left="317"/>
              <w:jc w:val="both"/>
              <w:rPr>
                <w:sz w:val="22"/>
              </w:rPr>
            </w:pPr>
          </w:p>
          <w:p w:rsidR="00355117" w:rsidRDefault="00355117" w:rsidP="00011D45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>
              <w:rPr>
                <w:sz w:val="22"/>
              </w:rPr>
              <w:t>N/A</w:t>
            </w:r>
          </w:p>
          <w:p w:rsidR="00355117" w:rsidRDefault="00355117" w:rsidP="00421735">
            <w:pPr>
              <w:pStyle w:val="PargrafodaLista"/>
              <w:ind w:left="317"/>
              <w:jc w:val="both"/>
              <w:rPr>
                <w:sz w:val="22"/>
              </w:rPr>
            </w:pPr>
          </w:p>
        </w:tc>
      </w:tr>
      <w:tr w:rsidR="00355117" w:rsidTr="003448DB">
        <w:tc>
          <w:tcPr>
            <w:tcW w:w="1838" w:type="dxa"/>
            <w:shd w:val="clear" w:color="auto" w:fill="auto"/>
            <w:vAlign w:val="center"/>
          </w:tcPr>
          <w:p w:rsidR="00355117" w:rsidRDefault="00355117" w:rsidP="00421735">
            <w:pPr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Portabilidade</w:t>
            </w:r>
          </w:p>
          <w:p w:rsidR="00FF40E7" w:rsidRPr="00BD2194" w:rsidRDefault="00FF40E7" w:rsidP="00421735">
            <w:pPr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Completamento</w:t>
            </w:r>
            <w:proofErr w:type="spellEnd"/>
          </w:p>
        </w:tc>
        <w:tc>
          <w:tcPr>
            <w:tcW w:w="8510" w:type="dxa"/>
          </w:tcPr>
          <w:p w:rsidR="00355117" w:rsidRDefault="00355117" w:rsidP="00421735">
            <w:pPr>
              <w:pStyle w:val="PargrafodaLista"/>
              <w:ind w:left="317"/>
              <w:jc w:val="both"/>
              <w:rPr>
                <w:sz w:val="22"/>
              </w:rPr>
            </w:pPr>
          </w:p>
          <w:p w:rsidR="00355117" w:rsidRPr="00BD2194" w:rsidRDefault="00355117" w:rsidP="00011D45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 w:rsidRPr="00BD2194">
              <w:rPr>
                <w:sz w:val="22"/>
              </w:rPr>
              <w:t xml:space="preserve">Reclamações relacionadas à </w:t>
            </w:r>
            <w:proofErr w:type="spellStart"/>
            <w:r w:rsidRPr="00BD2194">
              <w:rPr>
                <w:sz w:val="22"/>
              </w:rPr>
              <w:t>CNGs</w:t>
            </w:r>
            <w:proofErr w:type="spellEnd"/>
            <w:r w:rsidRPr="00BD2194">
              <w:rPr>
                <w:sz w:val="22"/>
              </w:rPr>
              <w:t xml:space="preserve"> (0800, 0300, etc.);</w:t>
            </w:r>
          </w:p>
          <w:p w:rsidR="00DD7699" w:rsidRPr="00E11023" w:rsidRDefault="00DD7699" w:rsidP="00DD7699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 w:rsidRPr="00E11023">
              <w:rPr>
                <w:sz w:val="22"/>
              </w:rPr>
              <w:t xml:space="preserve">Terminais de Tri Dígitos (todos), sendo obrigatório </w:t>
            </w:r>
            <w:r w:rsidR="00B5260E" w:rsidRPr="00E11023">
              <w:rPr>
                <w:sz w:val="22"/>
              </w:rPr>
              <w:t>informar a localidade onde ocorrem as falhas (Ex. Bairro, Ruas, CEP...)</w:t>
            </w:r>
            <w:r w:rsidRPr="00E11023">
              <w:rPr>
                <w:sz w:val="22"/>
              </w:rPr>
              <w:t>.</w:t>
            </w:r>
          </w:p>
          <w:p w:rsidR="00355117" w:rsidRDefault="00355117" w:rsidP="00011D45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 w:rsidRPr="00BD2194">
              <w:rPr>
                <w:sz w:val="22"/>
              </w:rPr>
              <w:t>Reclamações que contenham ID Anatel vinculado (A ID deve ser informada no momento da abertura do BA);</w:t>
            </w:r>
          </w:p>
          <w:p w:rsidR="00F06866" w:rsidRPr="00BD2194" w:rsidRDefault="00F06866" w:rsidP="00F06866">
            <w:pPr>
              <w:pStyle w:val="PargrafodaLista"/>
              <w:numPr>
                <w:ilvl w:val="0"/>
                <w:numId w:val="5"/>
              </w:numPr>
              <w:spacing w:after="200" w:line="276" w:lineRule="auto"/>
              <w:ind w:left="317"/>
              <w:jc w:val="both"/>
              <w:rPr>
                <w:sz w:val="22"/>
              </w:rPr>
            </w:pPr>
            <w:r w:rsidRPr="00BD2194">
              <w:rPr>
                <w:sz w:val="22"/>
              </w:rPr>
              <w:t>Grande número de assinantes em determinada área ou prefixo que não conseguem originar/receber chamadas de determinada Operadora.</w:t>
            </w:r>
          </w:p>
          <w:p w:rsidR="00355117" w:rsidRPr="00BD2194" w:rsidRDefault="00355117" w:rsidP="00421735">
            <w:pPr>
              <w:pStyle w:val="PargrafodaLista"/>
              <w:ind w:left="317"/>
              <w:jc w:val="both"/>
              <w:rPr>
                <w:sz w:val="22"/>
              </w:rPr>
            </w:pPr>
          </w:p>
        </w:tc>
      </w:tr>
      <w:tr w:rsidR="00704581" w:rsidTr="003448DB">
        <w:tc>
          <w:tcPr>
            <w:tcW w:w="1838" w:type="dxa"/>
            <w:shd w:val="clear" w:color="auto" w:fill="auto"/>
            <w:vAlign w:val="center"/>
          </w:tcPr>
          <w:p w:rsidR="00704581" w:rsidRPr="00EA65C3" w:rsidRDefault="00704581" w:rsidP="00424A4F">
            <w:pPr>
              <w:rPr>
                <w:b/>
                <w:sz w:val="22"/>
              </w:rPr>
            </w:pPr>
            <w:r w:rsidRPr="00EA65C3">
              <w:rPr>
                <w:b/>
                <w:sz w:val="22"/>
              </w:rPr>
              <w:t>Portabilidade</w:t>
            </w:r>
          </w:p>
          <w:p w:rsidR="00704581" w:rsidRPr="00EA65C3" w:rsidRDefault="00704581" w:rsidP="00424A4F">
            <w:pPr>
              <w:rPr>
                <w:b/>
                <w:sz w:val="22"/>
              </w:rPr>
            </w:pPr>
            <w:r w:rsidRPr="00EA65C3">
              <w:rPr>
                <w:b/>
                <w:sz w:val="22"/>
              </w:rPr>
              <w:t>SMS/MMS</w:t>
            </w:r>
          </w:p>
        </w:tc>
        <w:tc>
          <w:tcPr>
            <w:tcW w:w="8510" w:type="dxa"/>
          </w:tcPr>
          <w:p w:rsidR="00704581" w:rsidRPr="00EA65C3" w:rsidRDefault="00704581" w:rsidP="00424A4F">
            <w:pPr>
              <w:pStyle w:val="PargrafodaLista"/>
              <w:ind w:left="317"/>
              <w:jc w:val="both"/>
              <w:rPr>
                <w:sz w:val="22"/>
              </w:rPr>
            </w:pPr>
          </w:p>
          <w:p w:rsidR="00704581" w:rsidRPr="00EA65C3" w:rsidRDefault="00704581" w:rsidP="00424A4F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 w:rsidRPr="00EA65C3">
              <w:rPr>
                <w:sz w:val="22"/>
              </w:rPr>
              <w:t>N/A</w:t>
            </w:r>
          </w:p>
          <w:p w:rsidR="00704581" w:rsidRPr="00EA65C3" w:rsidRDefault="00704581" w:rsidP="00424A4F">
            <w:pPr>
              <w:pStyle w:val="PargrafodaLista"/>
              <w:ind w:left="317"/>
              <w:jc w:val="both"/>
              <w:rPr>
                <w:sz w:val="22"/>
              </w:rPr>
            </w:pPr>
          </w:p>
        </w:tc>
      </w:tr>
      <w:tr w:rsidR="005F419B" w:rsidRPr="005F419B" w:rsidTr="003448DB">
        <w:tc>
          <w:tcPr>
            <w:tcW w:w="1838" w:type="dxa"/>
            <w:shd w:val="clear" w:color="auto" w:fill="auto"/>
            <w:vAlign w:val="center"/>
          </w:tcPr>
          <w:p w:rsidR="00FF40E7" w:rsidRPr="00EA65C3" w:rsidRDefault="00FF40E7" w:rsidP="00AB6246">
            <w:pPr>
              <w:rPr>
                <w:b/>
                <w:sz w:val="22"/>
              </w:rPr>
            </w:pPr>
            <w:r w:rsidRPr="00EA65C3">
              <w:rPr>
                <w:b/>
                <w:sz w:val="22"/>
              </w:rPr>
              <w:t>Portabilidade</w:t>
            </w:r>
          </w:p>
          <w:p w:rsidR="00FF40E7" w:rsidRPr="00EA65C3" w:rsidRDefault="00704581" w:rsidP="00AB6246">
            <w:pPr>
              <w:rPr>
                <w:b/>
                <w:sz w:val="22"/>
              </w:rPr>
            </w:pPr>
            <w:r w:rsidRPr="00EA65C3">
              <w:rPr>
                <w:b/>
                <w:sz w:val="22"/>
              </w:rPr>
              <w:t>ROAMING</w:t>
            </w:r>
          </w:p>
        </w:tc>
        <w:tc>
          <w:tcPr>
            <w:tcW w:w="8510" w:type="dxa"/>
          </w:tcPr>
          <w:p w:rsidR="00FF40E7" w:rsidRPr="00EA65C3" w:rsidRDefault="00FF40E7" w:rsidP="00AB6246">
            <w:pPr>
              <w:pStyle w:val="PargrafodaLista"/>
              <w:ind w:left="317"/>
              <w:jc w:val="both"/>
              <w:rPr>
                <w:sz w:val="22"/>
              </w:rPr>
            </w:pPr>
          </w:p>
          <w:p w:rsidR="00704581" w:rsidRPr="00446D53" w:rsidRDefault="004349A9" w:rsidP="00B9640E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 w:rsidRPr="004349A9">
              <w:rPr>
                <w:sz w:val="22"/>
              </w:rPr>
              <w:t xml:space="preserve">Assinante </w:t>
            </w:r>
            <w:r w:rsidRPr="00EA65C3">
              <w:rPr>
                <w:sz w:val="22"/>
              </w:rPr>
              <w:t xml:space="preserve">portado </w:t>
            </w:r>
            <w:r w:rsidRPr="004349A9">
              <w:rPr>
                <w:sz w:val="22"/>
              </w:rPr>
              <w:t>em roaming na área de atuação d</w:t>
            </w:r>
            <w:r w:rsidR="006D56C6">
              <w:rPr>
                <w:sz w:val="22"/>
              </w:rPr>
              <w:t xml:space="preserve">a </w:t>
            </w:r>
            <w:r w:rsidRPr="00BC6D62">
              <w:rPr>
                <w:sz w:val="22"/>
              </w:rPr>
              <w:t xml:space="preserve">Prestadora </w:t>
            </w:r>
            <w:r w:rsidR="006D56C6" w:rsidRPr="00BC6D62">
              <w:rPr>
                <w:sz w:val="22"/>
              </w:rPr>
              <w:t xml:space="preserve">Ofensora </w:t>
            </w:r>
            <w:r w:rsidRPr="00BC6D62">
              <w:rPr>
                <w:sz w:val="22"/>
              </w:rPr>
              <w:t xml:space="preserve">em uma determinada localidade não consegue registrar, originar, receber </w:t>
            </w:r>
            <w:r w:rsidRPr="004349A9">
              <w:rPr>
                <w:sz w:val="22"/>
              </w:rPr>
              <w:t xml:space="preserve">ou acessar os serviços </w:t>
            </w:r>
            <w:r w:rsidRPr="00446D53">
              <w:rPr>
                <w:sz w:val="22"/>
              </w:rPr>
              <w:t xml:space="preserve">de dados (MMS, </w:t>
            </w:r>
            <w:proofErr w:type="spellStart"/>
            <w:r w:rsidRPr="00446D53">
              <w:rPr>
                <w:sz w:val="22"/>
              </w:rPr>
              <w:t>Wap</w:t>
            </w:r>
            <w:proofErr w:type="spellEnd"/>
            <w:r w:rsidRPr="00446D53">
              <w:rPr>
                <w:sz w:val="22"/>
              </w:rPr>
              <w:t>, Internet).</w:t>
            </w:r>
          </w:p>
          <w:p w:rsidR="00D87680" w:rsidRPr="00446D53" w:rsidRDefault="00D87680" w:rsidP="00B9640E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 w:rsidRPr="00446D53">
              <w:rPr>
                <w:sz w:val="22"/>
              </w:rPr>
              <w:t>É obrigatório que o assinante esteja acampado na rede da Prestadora Ofensora.</w:t>
            </w:r>
          </w:p>
          <w:p w:rsidR="00FF40E7" w:rsidRPr="00EA65C3" w:rsidRDefault="00FF40E7" w:rsidP="00AB6246">
            <w:pPr>
              <w:pStyle w:val="PargrafodaLista"/>
              <w:ind w:left="317"/>
              <w:jc w:val="both"/>
              <w:rPr>
                <w:sz w:val="22"/>
              </w:rPr>
            </w:pPr>
          </w:p>
        </w:tc>
      </w:tr>
      <w:tr w:rsidR="00355117" w:rsidTr="003448DB">
        <w:tc>
          <w:tcPr>
            <w:tcW w:w="1838" w:type="dxa"/>
            <w:shd w:val="clear" w:color="auto" w:fill="auto"/>
            <w:vAlign w:val="center"/>
          </w:tcPr>
          <w:p w:rsidR="00FF40E7" w:rsidRDefault="00FF40E7" w:rsidP="00421735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Interconexão</w:t>
            </w:r>
          </w:p>
          <w:p w:rsidR="00355117" w:rsidRPr="00BD2194" w:rsidRDefault="00355117" w:rsidP="00421735">
            <w:pPr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Bilhetagem</w:t>
            </w:r>
          </w:p>
        </w:tc>
        <w:tc>
          <w:tcPr>
            <w:tcW w:w="8510" w:type="dxa"/>
          </w:tcPr>
          <w:p w:rsidR="00355117" w:rsidRDefault="00355117" w:rsidP="00421735">
            <w:pPr>
              <w:pStyle w:val="PargrafodaLista"/>
              <w:ind w:left="317"/>
              <w:jc w:val="both"/>
              <w:rPr>
                <w:sz w:val="22"/>
              </w:rPr>
            </w:pPr>
          </w:p>
          <w:p w:rsidR="00355117" w:rsidRDefault="00355117" w:rsidP="00362872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</w:tr>
      <w:tr w:rsidR="00355117" w:rsidTr="003448DB">
        <w:tc>
          <w:tcPr>
            <w:tcW w:w="1838" w:type="dxa"/>
            <w:shd w:val="clear" w:color="auto" w:fill="auto"/>
            <w:vAlign w:val="center"/>
          </w:tcPr>
          <w:p w:rsidR="00FF40E7" w:rsidRDefault="00FF40E7" w:rsidP="00FF40E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Interconexão</w:t>
            </w:r>
          </w:p>
          <w:p w:rsidR="00355117" w:rsidRPr="00BD2194" w:rsidRDefault="00355117" w:rsidP="00421735">
            <w:pPr>
              <w:rPr>
                <w:b/>
                <w:sz w:val="22"/>
              </w:rPr>
            </w:pPr>
            <w:proofErr w:type="spellStart"/>
            <w:r w:rsidRPr="00BD2194">
              <w:rPr>
                <w:b/>
                <w:sz w:val="22"/>
              </w:rPr>
              <w:t>Completamento</w:t>
            </w:r>
            <w:proofErr w:type="spellEnd"/>
          </w:p>
        </w:tc>
        <w:tc>
          <w:tcPr>
            <w:tcW w:w="8510" w:type="dxa"/>
          </w:tcPr>
          <w:p w:rsidR="00355117" w:rsidRDefault="00355117" w:rsidP="00421735">
            <w:pPr>
              <w:pStyle w:val="PargrafodaLista"/>
              <w:ind w:left="317"/>
              <w:jc w:val="both"/>
              <w:rPr>
                <w:sz w:val="22"/>
              </w:rPr>
            </w:pPr>
          </w:p>
          <w:p w:rsidR="00355117" w:rsidRPr="00BD2194" w:rsidRDefault="00355117" w:rsidP="00011D45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 w:rsidRPr="00BD2194">
              <w:rPr>
                <w:sz w:val="22"/>
              </w:rPr>
              <w:t xml:space="preserve">Reclamações relacionadas à </w:t>
            </w:r>
            <w:proofErr w:type="spellStart"/>
            <w:r w:rsidRPr="00BD2194">
              <w:rPr>
                <w:sz w:val="22"/>
              </w:rPr>
              <w:t>CNGs</w:t>
            </w:r>
            <w:proofErr w:type="spellEnd"/>
            <w:r w:rsidRPr="00BD2194">
              <w:rPr>
                <w:sz w:val="22"/>
              </w:rPr>
              <w:t xml:space="preserve"> (0800, 0300, etc.)</w:t>
            </w:r>
          </w:p>
          <w:p w:rsidR="00B5260E" w:rsidRPr="00E11023" w:rsidRDefault="00B5260E" w:rsidP="00B5260E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 w:rsidRPr="00E11023">
              <w:rPr>
                <w:sz w:val="22"/>
              </w:rPr>
              <w:t>Terminais de Tri Dígitos (todos), sendo obrigatório informar a localidade onde ocorrem as falhas (Ex. Bairro, Ruas, CEP...).</w:t>
            </w:r>
          </w:p>
          <w:p w:rsidR="00355117" w:rsidRDefault="00355117" w:rsidP="00011D45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 w:rsidRPr="00BD2194">
              <w:rPr>
                <w:sz w:val="22"/>
              </w:rPr>
              <w:t>Reclamações que contenham ID Anatel vinculado (A ID deve ser informada no momento da abertura do BA)</w:t>
            </w:r>
          </w:p>
          <w:p w:rsidR="00355117" w:rsidRPr="00BD2194" w:rsidRDefault="00355117" w:rsidP="00011D45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 w:rsidRPr="00BD2194">
              <w:rPr>
                <w:sz w:val="22"/>
              </w:rPr>
              <w:t>Grande número de assinantes em determinada área ou prefixo que não conseguem originar/receber chamadas de determinada Operadora.</w:t>
            </w:r>
          </w:p>
          <w:p w:rsidR="00355117" w:rsidRDefault="00355117" w:rsidP="00421735">
            <w:pPr>
              <w:pStyle w:val="PargrafodaLista"/>
              <w:ind w:left="317"/>
              <w:jc w:val="both"/>
              <w:rPr>
                <w:sz w:val="22"/>
              </w:rPr>
            </w:pPr>
          </w:p>
        </w:tc>
      </w:tr>
      <w:tr w:rsidR="00355117" w:rsidTr="003448DB">
        <w:tc>
          <w:tcPr>
            <w:tcW w:w="1838" w:type="dxa"/>
            <w:shd w:val="clear" w:color="auto" w:fill="auto"/>
            <w:vAlign w:val="center"/>
          </w:tcPr>
          <w:p w:rsidR="00FF40E7" w:rsidRDefault="00FF40E7" w:rsidP="00FF40E7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Interconexão</w:t>
            </w:r>
          </w:p>
          <w:p w:rsidR="00355117" w:rsidRPr="00BD2194" w:rsidRDefault="00355117" w:rsidP="00421735">
            <w:pPr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Rota</w:t>
            </w:r>
          </w:p>
        </w:tc>
        <w:tc>
          <w:tcPr>
            <w:tcW w:w="8510" w:type="dxa"/>
          </w:tcPr>
          <w:p w:rsidR="00355117" w:rsidRDefault="00355117" w:rsidP="00421735">
            <w:pPr>
              <w:pStyle w:val="PargrafodaLista"/>
              <w:ind w:left="317"/>
              <w:jc w:val="both"/>
              <w:rPr>
                <w:sz w:val="22"/>
              </w:rPr>
            </w:pPr>
          </w:p>
          <w:p w:rsidR="00355117" w:rsidRPr="00BD2194" w:rsidRDefault="00355117" w:rsidP="00011D45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 w:rsidRPr="00BD2194">
              <w:rPr>
                <w:sz w:val="22"/>
              </w:rPr>
              <w:t xml:space="preserve">Interrupção </w:t>
            </w:r>
            <w:r>
              <w:rPr>
                <w:sz w:val="22"/>
              </w:rPr>
              <w:t xml:space="preserve">maior que 50% </w:t>
            </w:r>
            <w:r w:rsidRPr="00BD2194">
              <w:rPr>
                <w:sz w:val="22"/>
              </w:rPr>
              <w:t>dos circuitos</w:t>
            </w:r>
            <w:r>
              <w:rPr>
                <w:sz w:val="22"/>
              </w:rPr>
              <w:t xml:space="preserve"> (Afetados/Total) </w:t>
            </w:r>
            <w:r w:rsidRPr="00BD2194">
              <w:rPr>
                <w:sz w:val="22"/>
              </w:rPr>
              <w:t>de interconexão (VOZ);</w:t>
            </w:r>
          </w:p>
          <w:p w:rsidR="00355117" w:rsidRPr="00BD2194" w:rsidRDefault="00355117" w:rsidP="00011D45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 w:rsidRPr="00BD2194">
              <w:rPr>
                <w:sz w:val="22"/>
              </w:rPr>
              <w:t>Interrupção maior que 50% dos enlaces de sinalização com a outra Operadora;</w:t>
            </w:r>
          </w:p>
          <w:p w:rsidR="00355117" w:rsidRDefault="00355117" w:rsidP="00011D45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proofErr w:type="spellStart"/>
            <w:r w:rsidRPr="00BD2194">
              <w:rPr>
                <w:sz w:val="22"/>
              </w:rPr>
              <w:t>Completamento</w:t>
            </w:r>
            <w:proofErr w:type="spellEnd"/>
            <w:r w:rsidRPr="00BD2194">
              <w:rPr>
                <w:sz w:val="22"/>
              </w:rPr>
              <w:t xml:space="preserve"> de chamadas nas rotas de interconexão abaixo de 20%.</w:t>
            </w:r>
          </w:p>
          <w:p w:rsidR="00355117" w:rsidRDefault="00355117" w:rsidP="00421735">
            <w:pPr>
              <w:pStyle w:val="PargrafodaLista"/>
              <w:ind w:left="317"/>
              <w:jc w:val="both"/>
              <w:rPr>
                <w:sz w:val="22"/>
              </w:rPr>
            </w:pPr>
          </w:p>
        </w:tc>
      </w:tr>
      <w:tr w:rsidR="00355117" w:rsidTr="003448DB">
        <w:tc>
          <w:tcPr>
            <w:tcW w:w="1838" w:type="dxa"/>
            <w:shd w:val="clear" w:color="auto" w:fill="auto"/>
            <w:vAlign w:val="center"/>
          </w:tcPr>
          <w:p w:rsidR="00FF40E7" w:rsidRPr="00EA65C3" w:rsidRDefault="00FF40E7" w:rsidP="00FF40E7">
            <w:pPr>
              <w:rPr>
                <w:b/>
                <w:sz w:val="22"/>
              </w:rPr>
            </w:pPr>
            <w:r w:rsidRPr="00EA65C3">
              <w:rPr>
                <w:b/>
                <w:sz w:val="22"/>
              </w:rPr>
              <w:t>Interconexão</w:t>
            </w:r>
          </w:p>
          <w:p w:rsidR="00355117" w:rsidRPr="00EA65C3" w:rsidRDefault="00355117" w:rsidP="00826A43">
            <w:pPr>
              <w:rPr>
                <w:b/>
                <w:sz w:val="22"/>
              </w:rPr>
            </w:pPr>
            <w:r w:rsidRPr="00EA65C3">
              <w:rPr>
                <w:b/>
                <w:sz w:val="22"/>
              </w:rPr>
              <w:t>SMS/MMS</w:t>
            </w:r>
          </w:p>
        </w:tc>
        <w:tc>
          <w:tcPr>
            <w:tcW w:w="8510" w:type="dxa"/>
          </w:tcPr>
          <w:p w:rsidR="00355117" w:rsidRPr="00EA65C3" w:rsidRDefault="00355117" w:rsidP="00826A43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 w:rsidRPr="00EA65C3">
              <w:rPr>
                <w:sz w:val="22"/>
              </w:rPr>
              <w:t>Falha de conexão entre as Plataformas ou baixo desempenho destas em ambos os sentidos.</w:t>
            </w:r>
          </w:p>
        </w:tc>
      </w:tr>
      <w:tr w:rsidR="005F419B" w:rsidRPr="005F419B" w:rsidTr="003448DB">
        <w:tc>
          <w:tcPr>
            <w:tcW w:w="1838" w:type="dxa"/>
            <w:shd w:val="clear" w:color="auto" w:fill="auto"/>
            <w:vAlign w:val="center"/>
          </w:tcPr>
          <w:p w:rsidR="00704581" w:rsidRPr="00EA65C3" w:rsidRDefault="00704581" w:rsidP="00424A4F">
            <w:pPr>
              <w:rPr>
                <w:b/>
                <w:sz w:val="22"/>
              </w:rPr>
            </w:pPr>
            <w:r w:rsidRPr="00EA65C3">
              <w:rPr>
                <w:b/>
                <w:sz w:val="22"/>
              </w:rPr>
              <w:t>Interconexão</w:t>
            </w:r>
          </w:p>
          <w:p w:rsidR="00704581" w:rsidRPr="00EA65C3" w:rsidRDefault="00704581" w:rsidP="00424A4F">
            <w:pPr>
              <w:rPr>
                <w:b/>
                <w:sz w:val="22"/>
              </w:rPr>
            </w:pPr>
            <w:r w:rsidRPr="00EA65C3">
              <w:rPr>
                <w:b/>
                <w:sz w:val="22"/>
              </w:rPr>
              <w:t>ROAMING</w:t>
            </w:r>
          </w:p>
        </w:tc>
        <w:tc>
          <w:tcPr>
            <w:tcW w:w="8510" w:type="dxa"/>
          </w:tcPr>
          <w:p w:rsidR="00704581" w:rsidRPr="00EA65C3" w:rsidRDefault="00704581" w:rsidP="00424A4F">
            <w:pPr>
              <w:pStyle w:val="PargrafodaLista"/>
              <w:ind w:left="317"/>
              <w:jc w:val="both"/>
              <w:rPr>
                <w:sz w:val="22"/>
              </w:rPr>
            </w:pPr>
          </w:p>
          <w:p w:rsidR="004349A9" w:rsidRPr="00446D53" w:rsidRDefault="004349A9" w:rsidP="004349A9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 w:rsidRPr="004349A9">
              <w:rPr>
                <w:sz w:val="22"/>
              </w:rPr>
              <w:t xml:space="preserve">Assinante em roaming na área de atuação </w:t>
            </w:r>
            <w:r w:rsidR="00C9474F" w:rsidRPr="004349A9">
              <w:rPr>
                <w:sz w:val="22"/>
              </w:rPr>
              <w:t>d</w:t>
            </w:r>
            <w:r w:rsidR="00C9474F">
              <w:rPr>
                <w:sz w:val="22"/>
              </w:rPr>
              <w:t xml:space="preserve">a </w:t>
            </w:r>
            <w:r w:rsidR="00C9474F" w:rsidRPr="00BC6D62">
              <w:rPr>
                <w:sz w:val="22"/>
              </w:rPr>
              <w:t xml:space="preserve">Prestadora Ofensora </w:t>
            </w:r>
            <w:r w:rsidRPr="00BC6D62">
              <w:rPr>
                <w:sz w:val="22"/>
              </w:rPr>
              <w:t xml:space="preserve">em uma </w:t>
            </w:r>
            <w:r w:rsidRPr="004349A9">
              <w:rPr>
                <w:sz w:val="22"/>
              </w:rPr>
              <w:t xml:space="preserve">determinada localidade não consegue registrar, originar, receber ou acessar os serviços de dados (MMS, </w:t>
            </w:r>
            <w:proofErr w:type="spellStart"/>
            <w:r w:rsidRPr="00446D53">
              <w:rPr>
                <w:sz w:val="22"/>
              </w:rPr>
              <w:t>Wap</w:t>
            </w:r>
            <w:proofErr w:type="spellEnd"/>
            <w:r w:rsidRPr="00446D53">
              <w:rPr>
                <w:sz w:val="22"/>
              </w:rPr>
              <w:t>, Internet).</w:t>
            </w:r>
          </w:p>
          <w:p w:rsidR="008825AE" w:rsidRPr="00446D53" w:rsidRDefault="008825AE" w:rsidP="008825AE">
            <w:pPr>
              <w:pStyle w:val="PargrafodaLista"/>
              <w:numPr>
                <w:ilvl w:val="0"/>
                <w:numId w:val="5"/>
              </w:numPr>
              <w:ind w:left="317"/>
              <w:jc w:val="both"/>
              <w:rPr>
                <w:sz w:val="22"/>
              </w:rPr>
            </w:pPr>
            <w:r w:rsidRPr="00446D53">
              <w:rPr>
                <w:sz w:val="22"/>
              </w:rPr>
              <w:t>É obrigatório que o assinante esteja acampado na rede da Prestadora Ofensora.</w:t>
            </w:r>
          </w:p>
          <w:p w:rsidR="001958C1" w:rsidRPr="00EA65C3" w:rsidRDefault="001958C1" w:rsidP="001958C1">
            <w:pPr>
              <w:pStyle w:val="PargrafodaLista"/>
              <w:ind w:left="317"/>
              <w:jc w:val="both"/>
              <w:rPr>
                <w:sz w:val="22"/>
              </w:rPr>
            </w:pPr>
          </w:p>
        </w:tc>
      </w:tr>
    </w:tbl>
    <w:p w:rsidR="000841F0" w:rsidRDefault="000841F0" w:rsidP="000841F0">
      <w:pPr>
        <w:spacing w:after="0"/>
        <w:ind w:firstLine="708"/>
        <w:jc w:val="both"/>
        <w:rPr>
          <w:sz w:val="22"/>
        </w:rPr>
      </w:pPr>
    </w:p>
    <w:p w:rsidR="009F1692" w:rsidRPr="009F1692" w:rsidRDefault="009F1692" w:rsidP="009F1692"/>
    <w:p w:rsidR="00F4743D" w:rsidRPr="00FA5743" w:rsidRDefault="00B71625" w:rsidP="00CF6907">
      <w:pPr>
        <w:pStyle w:val="Ttulo2"/>
        <w:rPr>
          <w:color w:val="auto"/>
        </w:rPr>
      </w:pPr>
      <w:bookmarkStart w:id="23" w:name="_Toc498681456"/>
      <w:r>
        <w:rPr>
          <w:color w:val="auto"/>
        </w:rPr>
        <w:t>5</w:t>
      </w:r>
      <w:r w:rsidR="00CF6907" w:rsidRPr="00FA5743">
        <w:rPr>
          <w:color w:val="auto"/>
        </w:rPr>
        <w:t xml:space="preserve">.7 - </w:t>
      </w:r>
      <w:r w:rsidR="00F4743D" w:rsidRPr="00FA5743">
        <w:rPr>
          <w:color w:val="auto"/>
        </w:rPr>
        <w:t>Diagnosticar</w:t>
      </w:r>
      <w:bookmarkEnd w:id="23"/>
    </w:p>
    <w:p w:rsidR="004E3945" w:rsidRPr="004E3945" w:rsidRDefault="004E3945" w:rsidP="00011D45">
      <w:pPr>
        <w:pStyle w:val="PargrafodaLista"/>
        <w:numPr>
          <w:ilvl w:val="0"/>
          <w:numId w:val="3"/>
        </w:numPr>
        <w:ind w:left="1066" w:hanging="357"/>
        <w:contextualSpacing w:val="0"/>
        <w:jc w:val="both"/>
        <w:rPr>
          <w:sz w:val="22"/>
        </w:rPr>
      </w:pPr>
      <w:r w:rsidRPr="00FA5743">
        <w:rPr>
          <w:sz w:val="22"/>
        </w:rPr>
        <w:t xml:space="preserve">Recebendo </w:t>
      </w:r>
      <w:r w:rsidRPr="004E3945">
        <w:rPr>
          <w:sz w:val="22"/>
        </w:rPr>
        <w:t xml:space="preserve">a comunicação através do BA, a Operadora </w:t>
      </w:r>
      <w:r w:rsidR="000B2191">
        <w:rPr>
          <w:sz w:val="22"/>
        </w:rPr>
        <w:t>Ofensora</w:t>
      </w:r>
      <w:r w:rsidRPr="004E3945">
        <w:rPr>
          <w:sz w:val="22"/>
        </w:rPr>
        <w:t xml:space="preserve"> deverá:</w:t>
      </w:r>
    </w:p>
    <w:p w:rsidR="00C81699" w:rsidRPr="00EA65C3" w:rsidRDefault="004E3945" w:rsidP="00424A4F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786" w:hanging="357"/>
        <w:jc w:val="both"/>
        <w:rPr>
          <w:rFonts w:ascii="Calibri" w:hAnsi="Calibri" w:cs="Calibri"/>
          <w:sz w:val="22"/>
        </w:rPr>
      </w:pPr>
      <w:r w:rsidRPr="00EA65C3">
        <w:rPr>
          <w:sz w:val="22"/>
        </w:rPr>
        <w:t xml:space="preserve">Confirmar a Operadora A o recebimento do BA, informando a identificação (número) correspondente ao BA recebido nos seus registros. </w:t>
      </w:r>
      <w:r w:rsidR="00C81699" w:rsidRPr="00EA65C3">
        <w:rPr>
          <w:rFonts w:ascii="Calibri" w:hAnsi="Calibri" w:cs="Calibri"/>
          <w:sz w:val="22"/>
        </w:rPr>
        <w:t>Este número será a identificação única a ser mencionada em todas as oportunidades subsequentes, este podendo ser alterado pela Ofensora caso esta julgue necessário, destinadas a cobrar a restauração do serviço e na recorrência gerencial;</w:t>
      </w:r>
    </w:p>
    <w:p w:rsidR="00913D1C" w:rsidRPr="00EA65C3" w:rsidRDefault="00913D1C" w:rsidP="00913D1C">
      <w:pPr>
        <w:pStyle w:val="PargrafodaLista"/>
        <w:spacing w:after="240"/>
        <w:ind w:left="1786"/>
        <w:jc w:val="both"/>
        <w:rPr>
          <w:sz w:val="22"/>
        </w:rPr>
      </w:pPr>
    </w:p>
    <w:p w:rsidR="004C31CB" w:rsidRPr="00EA65C3" w:rsidRDefault="004E3945" w:rsidP="00424A4F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786" w:hanging="357"/>
        <w:jc w:val="both"/>
        <w:rPr>
          <w:rFonts w:ascii="Calibri" w:hAnsi="Calibri" w:cs="Calibri"/>
          <w:sz w:val="22"/>
        </w:rPr>
      </w:pPr>
      <w:r w:rsidRPr="00EA65C3">
        <w:rPr>
          <w:sz w:val="22"/>
        </w:rPr>
        <w:t xml:space="preserve">Confirmar se a classificação da falha está de acordo com a definição. </w:t>
      </w:r>
      <w:r w:rsidR="004C31CB" w:rsidRPr="00EA65C3">
        <w:rPr>
          <w:rFonts w:ascii="Calibri" w:hAnsi="Calibri" w:cs="Calibri"/>
          <w:sz w:val="22"/>
        </w:rPr>
        <w:t>Em caso negativo, o BA será marcado como Indevido e caberá à prestadora Ofendida realizar a correta classificação em um novo registro;</w:t>
      </w:r>
    </w:p>
    <w:p w:rsidR="004C31CB" w:rsidRPr="00EA65C3" w:rsidRDefault="004C31CB" w:rsidP="004C31CB">
      <w:pPr>
        <w:pStyle w:val="PargrafodaLista"/>
        <w:spacing w:after="240"/>
        <w:ind w:left="1786"/>
        <w:jc w:val="both"/>
        <w:rPr>
          <w:sz w:val="22"/>
        </w:rPr>
      </w:pPr>
    </w:p>
    <w:p w:rsidR="001F2FD6" w:rsidRPr="00EA65C3" w:rsidRDefault="004E3945" w:rsidP="00011D45">
      <w:pPr>
        <w:pStyle w:val="PargrafodaLista"/>
        <w:numPr>
          <w:ilvl w:val="1"/>
          <w:numId w:val="2"/>
        </w:numPr>
        <w:spacing w:after="240"/>
        <w:ind w:left="1786" w:hanging="357"/>
        <w:jc w:val="both"/>
        <w:rPr>
          <w:sz w:val="22"/>
        </w:rPr>
      </w:pPr>
      <w:r w:rsidRPr="00EA65C3">
        <w:rPr>
          <w:sz w:val="22"/>
        </w:rPr>
        <w:t xml:space="preserve">Executar o diagnóstico para identificar se a falha </w:t>
      </w:r>
      <w:r w:rsidR="00F526AB" w:rsidRPr="00EA65C3">
        <w:rPr>
          <w:sz w:val="22"/>
        </w:rPr>
        <w:t>se encontra</w:t>
      </w:r>
      <w:r w:rsidRPr="00EA65C3">
        <w:rPr>
          <w:sz w:val="22"/>
        </w:rPr>
        <w:t xml:space="preserve"> em sua rede;</w:t>
      </w:r>
    </w:p>
    <w:p w:rsidR="004E3945" w:rsidRPr="00EA65C3" w:rsidRDefault="004E3945" w:rsidP="004E3945">
      <w:pPr>
        <w:pStyle w:val="PargrafodaLista"/>
        <w:spacing w:after="240"/>
        <w:ind w:left="1786"/>
        <w:jc w:val="both"/>
        <w:rPr>
          <w:sz w:val="22"/>
        </w:rPr>
      </w:pPr>
    </w:p>
    <w:p w:rsidR="006C2D61" w:rsidRPr="00EA65C3" w:rsidRDefault="004E3945" w:rsidP="00424A4F">
      <w:pPr>
        <w:pStyle w:val="PargrafodaList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357"/>
        <w:contextualSpacing w:val="0"/>
        <w:jc w:val="both"/>
        <w:rPr>
          <w:rFonts w:ascii="Calibri" w:hAnsi="Calibri" w:cs="Calibri"/>
          <w:sz w:val="22"/>
        </w:rPr>
      </w:pPr>
      <w:r w:rsidRPr="00EA65C3">
        <w:rPr>
          <w:sz w:val="22"/>
        </w:rPr>
        <w:t xml:space="preserve">Se for comprovada uma falha na Rede da Operadora </w:t>
      </w:r>
      <w:r w:rsidR="008C3BE5" w:rsidRPr="00EA65C3">
        <w:rPr>
          <w:sz w:val="22"/>
        </w:rPr>
        <w:t>Ofensora</w:t>
      </w:r>
      <w:r w:rsidRPr="00EA65C3">
        <w:rPr>
          <w:sz w:val="22"/>
        </w:rPr>
        <w:t>, então os procedimentos normais de so</w:t>
      </w:r>
      <w:r w:rsidR="00EA0F5B" w:rsidRPr="00EA65C3">
        <w:rPr>
          <w:sz w:val="22"/>
        </w:rPr>
        <w:t>lução de falhas serão aplicados.</w:t>
      </w:r>
      <w:r w:rsidRPr="00EA65C3">
        <w:rPr>
          <w:sz w:val="22"/>
        </w:rPr>
        <w:t xml:space="preserve"> </w:t>
      </w:r>
      <w:r w:rsidR="006C2D61" w:rsidRPr="00EA65C3">
        <w:rPr>
          <w:rFonts w:ascii="Calibri" w:hAnsi="Calibri" w:cs="Calibri"/>
          <w:sz w:val="22"/>
        </w:rPr>
        <w:t>Caso contrário, a Operadora irá devolver o BA para a Operadora Ofendida, se a falha estiver na rede da Ofendida, informando que não foi encontrada qualquer falha, com resultados de testes comprobatórios da conclusão.</w:t>
      </w:r>
      <w:r w:rsidR="00EA0F5B" w:rsidRPr="00EA65C3">
        <w:rPr>
          <w:rFonts w:ascii="Calibri" w:hAnsi="Calibri" w:cs="Calibri"/>
          <w:sz w:val="22"/>
        </w:rPr>
        <w:t xml:space="preserve"> </w:t>
      </w:r>
      <w:r w:rsidR="006C2D61" w:rsidRPr="00EA65C3">
        <w:rPr>
          <w:rFonts w:ascii="Calibri" w:hAnsi="Calibri" w:cs="Calibri"/>
          <w:sz w:val="22"/>
        </w:rPr>
        <w:t>Caso a falha esteja em uma terceira prestadora à frente, a Ofensora do primeiro acionamento deve registrar um BA de transporte para a prestadora em questão, aguardar a solução para que o retorno seja realizado a prestadora Ofendida do primeiro acionamento.</w:t>
      </w:r>
    </w:p>
    <w:p w:rsidR="006C2D61" w:rsidRPr="00EA65C3" w:rsidRDefault="006C2D61" w:rsidP="006C2D61">
      <w:pPr>
        <w:pStyle w:val="PargrafodaLista"/>
        <w:ind w:left="1066"/>
        <w:contextualSpacing w:val="0"/>
        <w:jc w:val="both"/>
        <w:rPr>
          <w:sz w:val="22"/>
        </w:rPr>
      </w:pPr>
    </w:p>
    <w:p w:rsidR="004E3945" w:rsidRPr="00EA0F5B" w:rsidRDefault="004E3945" w:rsidP="00011D45">
      <w:pPr>
        <w:pStyle w:val="PargrafodaLista"/>
        <w:numPr>
          <w:ilvl w:val="0"/>
          <w:numId w:val="3"/>
        </w:numPr>
        <w:ind w:left="1066" w:hanging="357"/>
        <w:contextualSpacing w:val="0"/>
        <w:jc w:val="both"/>
        <w:rPr>
          <w:sz w:val="22"/>
        </w:rPr>
      </w:pPr>
      <w:r w:rsidRPr="00EA65C3">
        <w:rPr>
          <w:sz w:val="22"/>
        </w:rPr>
        <w:t>O proprietário da falha fica então responsável pela res</w:t>
      </w:r>
      <w:r w:rsidRPr="00EA0F5B">
        <w:rPr>
          <w:sz w:val="22"/>
        </w:rPr>
        <w:t>tauração do serviç</w:t>
      </w:r>
      <w:r w:rsidR="00B12D1C">
        <w:rPr>
          <w:sz w:val="22"/>
        </w:rPr>
        <w:t>o e comunicação de sua solução à</w:t>
      </w:r>
      <w:r w:rsidRPr="00EA0F5B">
        <w:rPr>
          <w:sz w:val="22"/>
        </w:rPr>
        <w:t xml:space="preserve"> outra Operadora, observando os prazos de reparo estabelecidos para o tipo de falha reportada.</w:t>
      </w:r>
    </w:p>
    <w:p w:rsidR="004E3945" w:rsidRDefault="004E3945" w:rsidP="00011D45">
      <w:pPr>
        <w:pStyle w:val="PargrafodaLista"/>
        <w:numPr>
          <w:ilvl w:val="0"/>
          <w:numId w:val="3"/>
        </w:numPr>
        <w:ind w:left="1066" w:hanging="357"/>
        <w:contextualSpacing w:val="0"/>
        <w:jc w:val="both"/>
        <w:rPr>
          <w:sz w:val="22"/>
        </w:rPr>
      </w:pPr>
      <w:r w:rsidRPr="004E3945">
        <w:rPr>
          <w:sz w:val="22"/>
        </w:rPr>
        <w:t>Quando a Operadora Ofensora resolver a falha deve imediatamente informar a Operadora Ofendida. As seguintes situações podem ocorrer:</w:t>
      </w:r>
    </w:p>
    <w:p w:rsidR="004E3945" w:rsidRPr="004E3945" w:rsidRDefault="004E3945" w:rsidP="00011D45">
      <w:pPr>
        <w:pStyle w:val="PargrafodaLista"/>
        <w:numPr>
          <w:ilvl w:val="1"/>
          <w:numId w:val="2"/>
        </w:numPr>
        <w:spacing w:after="240"/>
        <w:ind w:left="1786" w:hanging="357"/>
        <w:jc w:val="both"/>
        <w:rPr>
          <w:sz w:val="22"/>
        </w:rPr>
      </w:pPr>
      <w:r w:rsidRPr="004E3945">
        <w:rPr>
          <w:sz w:val="22"/>
        </w:rPr>
        <w:t>A Operadora Ofendida concorda com a solução da falha. A falha será considerada encerrada.</w:t>
      </w:r>
    </w:p>
    <w:p w:rsidR="004C32C3" w:rsidRPr="004E3945" w:rsidRDefault="004E3945" w:rsidP="00011D45">
      <w:pPr>
        <w:pStyle w:val="PargrafodaLista"/>
        <w:numPr>
          <w:ilvl w:val="1"/>
          <w:numId w:val="2"/>
        </w:numPr>
        <w:spacing w:after="240"/>
        <w:ind w:left="1786" w:hanging="357"/>
        <w:jc w:val="both"/>
        <w:rPr>
          <w:sz w:val="22"/>
        </w:rPr>
      </w:pPr>
      <w:r w:rsidRPr="004E3945">
        <w:rPr>
          <w:sz w:val="22"/>
        </w:rPr>
        <w:t>A Operadora Ofendida não concorda com a solução da falha, em função de continuar observando o problema, o BA deverá ser classificado como ‘devolvido’. Esta verificação deve ser realizada em até 24 (vinte e quatro) horas após o envio da baixa do BA pela Operadora Ofensora, onde será utilizado o mesmo número de referência do BA da Operadora Ofendida.</w:t>
      </w:r>
    </w:p>
    <w:p w:rsidR="004E3945" w:rsidRDefault="009F408C" w:rsidP="004C32C3">
      <w:pPr>
        <w:ind w:firstLine="708"/>
        <w:jc w:val="both"/>
        <w:rPr>
          <w:sz w:val="22"/>
        </w:rPr>
      </w:pPr>
      <w:r>
        <w:rPr>
          <w:sz w:val="22"/>
        </w:rPr>
        <w:t>Notas:</w:t>
      </w:r>
    </w:p>
    <w:p w:rsidR="009F408C" w:rsidRDefault="00237E76" w:rsidP="00046618">
      <w:pPr>
        <w:pStyle w:val="PargrafodaLista"/>
        <w:numPr>
          <w:ilvl w:val="1"/>
          <w:numId w:val="2"/>
        </w:numPr>
        <w:spacing w:after="240"/>
        <w:jc w:val="both"/>
        <w:rPr>
          <w:sz w:val="22"/>
        </w:rPr>
      </w:pPr>
      <w:r w:rsidRPr="00074834">
        <w:rPr>
          <w:sz w:val="22"/>
        </w:rPr>
        <w:t xml:space="preserve">Todos os </w:t>
      </w:r>
      <w:proofErr w:type="spellStart"/>
      <w:r w:rsidR="009F408C" w:rsidRPr="00074834">
        <w:rPr>
          <w:sz w:val="22"/>
        </w:rPr>
        <w:t>BAs</w:t>
      </w:r>
      <w:proofErr w:type="spellEnd"/>
      <w:r w:rsidR="009F408C" w:rsidRPr="00074834">
        <w:rPr>
          <w:sz w:val="22"/>
        </w:rPr>
        <w:t xml:space="preserve"> </w:t>
      </w:r>
      <w:r w:rsidR="009F408C">
        <w:rPr>
          <w:sz w:val="22"/>
        </w:rPr>
        <w:t xml:space="preserve">devem, obrigatoriamente, </w:t>
      </w:r>
      <w:r w:rsidR="0040140F">
        <w:rPr>
          <w:sz w:val="22"/>
        </w:rPr>
        <w:t>ser registrado</w:t>
      </w:r>
      <w:r w:rsidR="009F408C">
        <w:rPr>
          <w:sz w:val="22"/>
        </w:rPr>
        <w:t xml:space="preserve"> no sistema SGCEAP (Módulo de </w:t>
      </w:r>
      <w:proofErr w:type="spellStart"/>
      <w:r w:rsidR="009F408C">
        <w:rPr>
          <w:sz w:val="22"/>
        </w:rPr>
        <w:t>BAs</w:t>
      </w:r>
      <w:proofErr w:type="spellEnd"/>
      <w:r w:rsidR="009F408C">
        <w:rPr>
          <w:sz w:val="22"/>
        </w:rPr>
        <w:t>)</w:t>
      </w:r>
      <w:r w:rsidR="00046618">
        <w:rPr>
          <w:sz w:val="22"/>
        </w:rPr>
        <w:t xml:space="preserve"> </w:t>
      </w:r>
      <w:hyperlink r:id="rId14" w:history="1">
        <w:r w:rsidR="00046618" w:rsidRPr="008E79F2">
          <w:rPr>
            <w:rStyle w:val="Hyperlink"/>
            <w:sz w:val="22"/>
          </w:rPr>
          <w:t>http://cgp.abrtelecom.com.br</w:t>
        </w:r>
      </w:hyperlink>
      <w:r w:rsidR="009F408C">
        <w:rPr>
          <w:sz w:val="22"/>
        </w:rPr>
        <w:t>;</w:t>
      </w:r>
    </w:p>
    <w:p w:rsidR="00943C07" w:rsidRPr="00943C07" w:rsidRDefault="009F408C" w:rsidP="00943C07">
      <w:pPr>
        <w:pStyle w:val="PargrafodaLista"/>
        <w:numPr>
          <w:ilvl w:val="1"/>
          <w:numId w:val="2"/>
        </w:numPr>
        <w:spacing w:after="240"/>
        <w:ind w:left="1786" w:hanging="357"/>
        <w:jc w:val="both"/>
        <w:rPr>
          <w:sz w:val="22"/>
        </w:rPr>
      </w:pPr>
      <w:proofErr w:type="spellStart"/>
      <w:r>
        <w:rPr>
          <w:sz w:val="22"/>
        </w:rPr>
        <w:t>BAs</w:t>
      </w:r>
      <w:proofErr w:type="spellEnd"/>
      <w:r>
        <w:rPr>
          <w:sz w:val="22"/>
        </w:rPr>
        <w:t xml:space="preserve"> abertos sem as informações necessárias serão classificados como indevidos;</w:t>
      </w:r>
    </w:p>
    <w:p w:rsidR="009F408C" w:rsidRDefault="009F408C" w:rsidP="00011D45">
      <w:pPr>
        <w:pStyle w:val="PargrafodaLista"/>
        <w:numPr>
          <w:ilvl w:val="1"/>
          <w:numId w:val="2"/>
        </w:numPr>
        <w:spacing w:after="240"/>
        <w:ind w:left="1786" w:hanging="357"/>
        <w:jc w:val="both"/>
        <w:rPr>
          <w:sz w:val="22"/>
        </w:rPr>
      </w:pPr>
      <w:proofErr w:type="spellStart"/>
      <w:r>
        <w:rPr>
          <w:sz w:val="22"/>
        </w:rPr>
        <w:t>BAs</w:t>
      </w:r>
      <w:proofErr w:type="spellEnd"/>
      <w:r>
        <w:rPr>
          <w:sz w:val="22"/>
        </w:rPr>
        <w:t xml:space="preserve"> resolvidos com o motivo ‘Defeito no Cliente’ não devem ser devolvidos pela Prestadora Ofendida, pois a Prestadora Ofensora não é responsável pelo equipamento do Cliente</w:t>
      </w:r>
      <w:r w:rsidR="004C2E37">
        <w:rPr>
          <w:sz w:val="22"/>
        </w:rPr>
        <w:t>;</w:t>
      </w:r>
    </w:p>
    <w:p w:rsidR="00B925CD" w:rsidRPr="00F50F00" w:rsidRDefault="004C2E37" w:rsidP="00424A4F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786" w:hanging="357"/>
        <w:jc w:val="both"/>
        <w:rPr>
          <w:rFonts w:ascii="Calibri" w:hAnsi="Calibri" w:cs="Calibri"/>
          <w:sz w:val="22"/>
        </w:rPr>
      </w:pPr>
      <w:r w:rsidRPr="00B050E8">
        <w:rPr>
          <w:sz w:val="22"/>
        </w:rPr>
        <w:t xml:space="preserve">Os </w:t>
      </w:r>
      <w:proofErr w:type="spellStart"/>
      <w:r w:rsidRPr="00B050E8">
        <w:rPr>
          <w:sz w:val="22"/>
        </w:rPr>
        <w:t>BAs</w:t>
      </w:r>
      <w:proofErr w:type="spellEnd"/>
      <w:r w:rsidRPr="00B050E8">
        <w:rPr>
          <w:sz w:val="22"/>
        </w:rPr>
        <w:t xml:space="preserve"> </w:t>
      </w:r>
      <w:r w:rsidRPr="00EA65C3">
        <w:rPr>
          <w:sz w:val="22"/>
        </w:rPr>
        <w:t xml:space="preserve">relacionados a reclamações oriundas de Prestadoras sem acordos de interconexão, serão </w:t>
      </w:r>
      <w:r w:rsidRPr="00F50F00">
        <w:rPr>
          <w:sz w:val="22"/>
        </w:rPr>
        <w:t>registrados como</w:t>
      </w:r>
      <w:r w:rsidR="00B925CD" w:rsidRPr="00F50F00">
        <w:rPr>
          <w:rFonts w:ascii="Calibri" w:hAnsi="Calibri" w:cs="Calibri"/>
          <w:sz w:val="22"/>
        </w:rPr>
        <w:t xml:space="preserve"> Indevido, informando o motivo ‘A prestadora Ofensora não possui acordo de Intercone</w:t>
      </w:r>
      <w:r w:rsidR="00B050E8" w:rsidRPr="00F50F00">
        <w:rPr>
          <w:rFonts w:ascii="Calibri" w:hAnsi="Calibri" w:cs="Calibri"/>
          <w:sz w:val="22"/>
        </w:rPr>
        <w:t>xão para tal acionamento’</w:t>
      </w:r>
      <w:r w:rsidR="00B925CD" w:rsidRPr="00F50F00">
        <w:rPr>
          <w:rFonts w:ascii="Calibri" w:hAnsi="Calibri" w:cs="Calibri"/>
          <w:sz w:val="22"/>
        </w:rPr>
        <w:t>;</w:t>
      </w:r>
    </w:p>
    <w:p w:rsidR="00D92A8D" w:rsidRPr="00F50F00" w:rsidRDefault="00D92A8D" w:rsidP="00424A4F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786" w:hanging="357"/>
        <w:jc w:val="both"/>
        <w:rPr>
          <w:rFonts w:ascii="Calibri" w:hAnsi="Calibri" w:cs="Calibri"/>
          <w:sz w:val="22"/>
        </w:rPr>
      </w:pPr>
      <w:r w:rsidRPr="00F50F00">
        <w:rPr>
          <w:rFonts w:ascii="Calibri" w:hAnsi="Calibri" w:cs="Calibri"/>
          <w:sz w:val="22"/>
        </w:rPr>
        <w:t xml:space="preserve">Os </w:t>
      </w:r>
      <w:proofErr w:type="spellStart"/>
      <w:r w:rsidRPr="00F50F00">
        <w:rPr>
          <w:rFonts w:ascii="Calibri" w:hAnsi="Calibri" w:cs="Calibri"/>
          <w:sz w:val="22"/>
        </w:rPr>
        <w:t>TNs</w:t>
      </w:r>
      <w:proofErr w:type="spellEnd"/>
      <w:r w:rsidRPr="00F50F00">
        <w:rPr>
          <w:rFonts w:ascii="Calibri" w:hAnsi="Calibri" w:cs="Calibri"/>
          <w:sz w:val="22"/>
        </w:rPr>
        <w:t xml:space="preserve"> de Origem ou Destino devem respeitar a regra de tratamento da chamada por rede (Fixa e Móvel) e/ou por Transporte (</w:t>
      </w:r>
      <w:r w:rsidR="00580383" w:rsidRPr="00F50F00">
        <w:rPr>
          <w:rFonts w:ascii="Calibri" w:hAnsi="Calibri" w:cs="Calibri"/>
          <w:sz w:val="22"/>
        </w:rPr>
        <w:t xml:space="preserve">relacionar os terminais por </w:t>
      </w:r>
      <w:r w:rsidRPr="00F50F00">
        <w:rPr>
          <w:rFonts w:ascii="Calibri" w:hAnsi="Calibri" w:cs="Calibri"/>
          <w:sz w:val="22"/>
        </w:rPr>
        <w:t>Prestadora).</w:t>
      </w:r>
    </w:p>
    <w:p w:rsidR="00B925CD" w:rsidRPr="00F50F00" w:rsidRDefault="00222B9B" w:rsidP="00424A4F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786" w:hanging="357"/>
        <w:jc w:val="both"/>
        <w:rPr>
          <w:rFonts w:ascii="Calibri" w:hAnsi="Calibri" w:cs="Calibri"/>
          <w:sz w:val="22"/>
        </w:rPr>
      </w:pPr>
      <w:r w:rsidRPr="00F50F00">
        <w:rPr>
          <w:sz w:val="22"/>
        </w:rPr>
        <w:t>P</w:t>
      </w:r>
      <w:r w:rsidR="00047FDC" w:rsidRPr="00F50F00">
        <w:rPr>
          <w:sz w:val="22"/>
        </w:rPr>
        <w:t>ode</w:t>
      </w:r>
      <w:r w:rsidRPr="00F50F00">
        <w:rPr>
          <w:sz w:val="22"/>
        </w:rPr>
        <w:t xml:space="preserve"> </w:t>
      </w:r>
      <w:r w:rsidR="00047FDC" w:rsidRPr="00F50F00">
        <w:rPr>
          <w:sz w:val="22"/>
        </w:rPr>
        <w:t>ser registrado</w:t>
      </w:r>
      <w:r w:rsidRPr="00F50F00">
        <w:rPr>
          <w:sz w:val="22"/>
        </w:rPr>
        <w:t xml:space="preserve"> no máximo 5 terminais de origem por BA, onde os mes</w:t>
      </w:r>
      <w:r w:rsidR="00B050E8" w:rsidRPr="00F50F00">
        <w:rPr>
          <w:sz w:val="22"/>
        </w:rPr>
        <w:t xml:space="preserve">mos devem pertencer ao mesmo CN, </w:t>
      </w:r>
      <w:r w:rsidR="00B050E8" w:rsidRPr="00F50F00">
        <w:rPr>
          <w:rFonts w:ascii="Calibri" w:hAnsi="Calibri" w:cs="Calibri"/>
          <w:sz w:val="22"/>
        </w:rPr>
        <w:t>le</w:t>
      </w:r>
      <w:r w:rsidR="00B925CD" w:rsidRPr="00F50F00">
        <w:rPr>
          <w:rFonts w:ascii="Calibri" w:hAnsi="Calibri" w:cs="Calibri"/>
          <w:sz w:val="22"/>
        </w:rPr>
        <w:t>mbrando que neste caso os terminais de destinos também devem pertencer ao mesmo CN entre si, não necessariamente o mesmo CN de Origem.</w:t>
      </w:r>
    </w:p>
    <w:p w:rsidR="00C7188D" w:rsidRPr="00EB634C" w:rsidRDefault="00222B9B" w:rsidP="00C7188D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786" w:hanging="357"/>
        <w:jc w:val="both"/>
        <w:rPr>
          <w:rFonts w:ascii="Calibri" w:hAnsi="Calibri" w:cs="Calibri"/>
          <w:sz w:val="22"/>
        </w:rPr>
      </w:pPr>
      <w:r w:rsidRPr="00EB634C">
        <w:rPr>
          <w:sz w:val="22"/>
        </w:rPr>
        <w:t>P</w:t>
      </w:r>
      <w:r w:rsidR="00047FDC" w:rsidRPr="00EB634C">
        <w:rPr>
          <w:sz w:val="22"/>
        </w:rPr>
        <w:t>ode</w:t>
      </w:r>
      <w:r w:rsidRPr="00EB634C">
        <w:rPr>
          <w:sz w:val="22"/>
        </w:rPr>
        <w:t xml:space="preserve"> </w:t>
      </w:r>
      <w:r w:rsidR="00047FDC" w:rsidRPr="00EB634C">
        <w:rPr>
          <w:sz w:val="22"/>
        </w:rPr>
        <w:t>ser registrado</w:t>
      </w:r>
      <w:r w:rsidRPr="00EB634C">
        <w:rPr>
          <w:sz w:val="22"/>
        </w:rPr>
        <w:t xml:space="preserve"> no máximo 5 terminais de destino por BA, onde os mes</w:t>
      </w:r>
      <w:r w:rsidR="00CB0C9A" w:rsidRPr="00EB634C">
        <w:rPr>
          <w:sz w:val="22"/>
        </w:rPr>
        <w:t>mos devem pertencer ao mesmo CN, l</w:t>
      </w:r>
      <w:r w:rsidR="00563EBB" w:rsidRPr="00EB634C">
        <w:rPr>
          <w:rFonts w:ascii="Calibri" w:hAnsi="Calibri" w:cs="Calibri"/>
          <w:sz w:val="22"/>
        </w:rPr>
        <w:t>embrando que neste caso os terminais de origem também devem pertencer ao mesmo CN entre si, não necessariamente o mesmo CN de Destino.</w:t>
      </w:r>
    </w:p>
    <w:p w:rsidR="00136617" w:rsidRPr="00EB634C" w:rsidRDefault="00136617" w:rsidP="00C7188D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786" w:hanging="357"/>
        <w:jc w:val="both"/>
        <w:rPr>
          <w:sz w:val="22"/>
        </w:rPr>
      </w:pPr>
      <w:r w:rsidRPr="00EB634C">
        <w:rPr>
          <w:sz w:val="22"/>
        </w:rPr>
        <w:t>Para os casos onde o Título do BA for Portabilidade aplica-se a seguinte regra:</w:t>
      </w:r>
    </w:p>
    <w:p w:rsidR="00C7188D" w:rsidRPr="00EB634C" w:rsidRDefault="00C7188D" w:rsidP="00136617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2143" w:hanging="357"/>
        <w:jc w:val="both"/>
        <w:rPr>
          <w:sz w:val="22"/>
        </w:rPr>
      </w:pPr>
      <w:r w:rsidRPr="00EB634C">
        <w:rPr>
          <w:sz w:val="22"/>
        </w:rPr>
        <w:t>O sistema verificará o primeiro TN de Origem caso esse seja Portado, os demais também devem ser. Em contrapartida o primeiro TN de Destino também será validado, neste caso podendo ser Portado ou Não, e os demais seguem a condição do primeiro.</w:t>
      </w:r>
    </w:p>
    <w:p w:rsidR="00C7188D" w:rsidRPr="00EB634C" w:rsidRDefault="00C7188D" w:rsidP="00136617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2143" w:hanging="357"/>
        <w:jc w:val="both"/>
        <w:rPr>
          <w:sz w:val="22"/>
        </w:rPr>
      </w:pPr>
      <w:r w:rsidRPr="00EB634C">
        <w:rPr>
          <w:sz w:val="22"/>
        </w:rPr>
        <w:t>O sistema verificará o primeiro TN de Origem caso esse seja Não Portado, os demais também não devem ser. Em contrapartida Todos os TN de Destino devem ser Portados.</w:t>
      </w:r>
    </w:p>
    <w:p w:rsidR="00C7188D" w:rsidRPr="00EB634C" w:rsidRDefault="00C7188D" w:rsidP="00136617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2143" w:hanging="357"/>
        <w:jc w:val="both"/>
        <w:rPr>
          <w:sz w:val="22"/>
        </w:rPr>
      </w:pPr>
      <w:r w:rsidRPr="00EB634C">
        <w:rPr>
          <w:sz w:val="22"/>
        </w:rPr>
        <w:t xml:space="preserve">Com exceção </w:t>
      </w:r>
      <w:r w:rsidR="00575FA0" w:rsidRPr="00EB634C">
        <w:rPr>
          <w:sz w:val="22"/>
        </w:rPr>
        <w:t>à</w:t>
      </w:r>
      <w:r w:rsidRPr="00EB634C">
        <w:rPr>
          <w:sz w:val="22"/>
        </w:rPr>
        <w:t xml:space="preserve"> regra para os casos envolvendo códigos (CNG / TRI-Digito / PTO</w:t>
      </w:r>
      <w:r w:rsidR="001F6831" w:rsidRPr="00EB634C">
        <w:rPr>
          <w:sz w:val="22"/>
        </w:rPr>
        <w:t xml:space="preserve"> /Números Internacionais</w:t>
      </w:r>
      <w:r w:rsidRPr="00EB634C">
        <w:rPr>
          <w:sz w:val="22"/>
        </w:rPr>
        <w:t>)</w:t>
      </w:r>
      <w:r w:rsidR="001F6831" w:rsidRPr="00EB634C">
        <w:rPr>
          <w:sz w:val="22"/>
        </w:rPr>
        <w:t>. N</w:t>
      </w:r>
      <w:r w:rsidRPr="00EB634C">
        <w:rPr>
          <w:sz w:val="22"/>
        </w:rPr>
        <w:t>este caso o sistema não realizará nenhuma verificação.</w:t>
      </w:r>
    </w:p>
    <w:p w:rsidR="00A83422" w:rsidRPr="00EB634C" w:rsidRDefault="00A83422" w:rsidP="00A83422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1786" w:hanging="357"/>
        <w:jc w:val="both"/>
        <w:rPr>
          <w:sz w:val="22"/>
        </w:rPr>
      </w:pPr>
      <w:r w:rsidRPr="00EB634C">
        <w:rPr>
          <w:sz w:val="22"/>
        </w:rPr>
        <w:t xml:space="preserve">Para os casos onde o </w:t>
      </w:r>
      <w:r w:rsidR="00136617" w:rsidRPr="00EB634C">
        <w:rPr>
          <w:sz w:val="22"/>
        </w:rPr>
        <w:t>Título</w:t>
      </w:r>
      <w:r w:rsidRPr="00EB634C">
        <w:rPr>
          <w:sz w:val="22"/>
        </w:rPr>
        <w:t xml:space="preserve"> do BA for Interconexão aplica-se a seguinte regra:</w:t>
      </w:r>
    </w:p>
    <w:p w:rsidR="00A83422" w:rsidRPr="00EB634C" w:rsidRDefault="00A83422" w:rsidP="00136617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2143" w:hanging="357"/>
        <w:jc w:val="both"/>
        <w:rPr>
          <w:sz w:val="22"/>
        </w:rPr>
      </w:pPr>
      <w:r w:rsidRPr="00EB634C">
        <w:rPr>
          <w:sz w:val="22"/>
        </w:rPr>
        <w:t>O sistema verificará os campos TN de Origem e TN de Destino e todos os terminais devem estar na condição Não Portado.</w:t>
      </w:r>
    </w:p>
    <w:p w:rsidR="00A83422" w:rsidRPr="00EB634C" w:rsidRDefault="00A83422" w:rsidP="00877131">
      <w:pPr>
        <w:pStyle w:val="Pargrafoda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2143" w:hanging="357"/>
        <w:jc w:val="both"/>
        <w:rPr>
          <w:sz w:val="22"/>
        </w:rPr>
      </w:pPr>
      <w:r w:rsidRPr="00EB634C">
        <w:rPr>
          <w:sz w:val="22"/>
        </w:rPr>
        <w:t xml:space="preserve">Com exceção </w:t>
      </w:r>
      <w:r w:rsidR="00136617" w:rsidRPr="00EB634C">
        <w:rPr>
          <w:sz w:val="22"/>
        </w:rPr>
        <w:t>à</w:t>
      </w:r>
      <w:r w:rsidRPr="00EB634C">
        <w:rPr>
          <w:sz w:val="22"/>
        </w:rPr>
        <w:t xml:space="preserve"> regra para os casos envolvendo códigos (CNG / TRI-Digito / PTO / Números Internacionais)</w:t>
      </w:r>
      <w:r w:rsidR="00136617" w:rsidRPr="00EB634C">
        <w:rPr>
          <w:sz w:val="22"/>
        </w:rPr>
        <w:t xml:space="preserve">. </w:t>
      </w:r>
      <w:r w:rsidRPr="00EB634C">
        <w:rPr>
          <w:sz w:val="22"/>
        </w:rPr>
        <w:t>Neste caso o sistema não realizará nenhuma verificação.</w:t>
      </w:r>
    </w:p>
    <w:p w:rsidR="00222B9B" w:rsidRPr="00EA65C3" w:rsidRDefault="00047FDC" w:rsidP="00011D45">
      <w:pPr>
        <w:pStyle w:val="PargrafodaLista"/>
        <w:numPr>
          <w:ilvl w:val="1"/>
          <w:numId w:val="2"/>
        </w:numPr>
        <w:spacing w:after="240"/>
        <w:ind w:left="1786" w:hanging="357"/>
        <w:jc w:val="both"/>
        <w:rPr>
          <w:sz w:val="22"/>
        </w:rPr>
      </w:pPr>
      <w:r w:rsidRPr="00EB634C">
        <w:rPr>
          <w:sz w:val="22"/>
        </w:rPr>
        <w:t xml:space="preserve">Reclamações envolvendo LDN e LDI </w:t>
      </w:r>
      <w:r w:rsidRPr="00EA65C3">
        <w:rPr>
          <w:sz w:val="22"/>
        </w:rPr>
        <w:t>devem conter apenas 1 CSP por BA;</w:t>
      </w:r>
    </w:p>
    <w:p w:rsidR="00047FDC" w:rsidRPr="00EA65C3" w:rsidRDefault="00CB0C9A" w:rsidP="00011D45">
      <w:pPr>
        <w:pStyle w:val="PargrafodaLista"/>
        <w:numPr>
          <w:ilvl w:val="1"/>
          <w:numId w:val="2"/>
        </w:numPr>
        <w:spacing w:after="240"/>
        <w:ind w:left="1786" w:hanging="357"/>
        <w:jc w:val="both"/>
        <w:rPr>
          <w:sz w:val="22"/>
        </w:rPr>
      </w:pPr>
      <w:r w:rsidRPr="00EA65C3">
        <w:rPr>
          <w:sz w:val="22"/>
        </w:rPr>
        <w:t xml:space="preserve">Os </w:t>
      </w:r>
      <w:proofErr w:type="spellStart"/>
      <w:r w:rsidRPr="00EA65C3">
        <w:rPr>
          <w:sz w:val="22"/>
        </w:rPr>
        <w:t>BAs</w:t>
      </w:r>
      <w:proofErr w:type="spellEnd"/>
      <w:r w:rsidRPr="00EA65C3">
        <w:rPr>
          <w:sz w:val="22"/>
        </w:rPr>
        <w:t xml:space="preserve"> devem ser abertos respeitando os critérios de</w:t>
      </w:r>
      <w:r w:rsidR="00047FDC" w:rsidRPr="00EA65C3">
        <w:rPr>
          <w:sz w:val="22"/>
        </w:rPr>
        <w:t>:</w:t>
      </w:r>
    </w:p>
    <w:p w:rsidR="00047FDC" w:rsidRDefault="00047FDC" w:rsidP="00011D45">
      <w:pPr>
        <w:pStyle w:val="PargrafodaLista"/>
        <w:numPr>
          <w:ilvl w:val="2"/>
          <w:numId w:val="2"/>
        </w:numPr>
        <w:spacing w:after="240"/>
        <w:jc w:val="both"/>
        <w:rPr>
          <w:sz w:val="22"/>
        </w:rPr>
      </w:pPr>
      <w:r>
        <w:rPr>
          <w:sz w:val="22"/>
        </w:rPr>
        <w:t>Rede (fixo ou móvel);</w:t>
      </w:r>
    </w:p>
    <w:p w:rsidR="00047FDC" w:rsidRPr="00637281" w:rsidRDefault="00047FDC" w:rsidP="00011D45">
      <w:pPr>
        <w:pStyle w:val="PargrafodaLista"/>
        <w:numPr>
          <w:ilvl w:val="2"/>
          <w:numId w:val="2"/>
        </w:numPr>
        <w:spacing w:after="240"/>
        <w:jc w:val="both"/>
        <w:rPr>
          <w:sz w:val="22"/>
        </w:rPr>
      </w:pPr>
      <w:r w:rsidRPr="00637281">
        <w:rPr>
          <w:sz w:val="22"/>
        </w:rPr>
        <w:t>Transporte (por Prestadora).</w:t>
      </w:r>
    </w:p>
    <w:p w:rsidR="000841F0" w:rsidRPr="00E11023" w:rsidRDefault="00455CEE" w:rsidP="000C023F">
      <w:pPr>
        <w:pStyle w:val="PargrafodaLista"/>
        <w:numPr>
          <w:ilvl w:val="1"/>
          <w:numId w:val="2"/>
        </w:numPr>
        <w:spacing w:after="240"/>
        <w:jc w:val="both"/>
        <w:rPr>
          <w:sz w:val="22"/>
        </w:rPr>
      </w:pPr>
      <w:r w:rsidRPr="00E11023">
        <w:rPr>
          <w:rFonts w:ascii="Calibri" w:hAnsi="Calibri" w:cs="Calibri"/>
          <w:sz w:val="22"/>
          <w:szCs w:val="20"/>
        </w:rPr>
        <w:t xml:space="preserve">Para os casos em que o meio de transmissão é alugado, o BA deverá ser classificado com “Indevido” e com Motivo Primário “Fora do Escopo do Tratamento de </w:t>
      </w:r>
      <w:proofErr w:type="spellStart"/>
      <w:r w:rsidRPr="00E11023">
        <w:rPr>
          <w:rFonts w:ascii="Calibri" w:hAnsi="Calibri" w:cs="Calibri"/>
          <w:sz w:val="22"/>
          <w:szCs w:val="20"/>
        </w:rPr>
        <w:t>BAs</w:t>
      </w:r>
      <w:proofErr w:type="spellEnd"/>
      <w:r w:rsidRPr="00E11023">
        <w:rPr>
          <w:rFonts w:ascii="Calibri" w:hAnsi="Calibri" w:cs="Calibri"/>
          <w:sz w:val="22"/>
          <w:szCs w:val="20"/>
        </w:rPr>
        <w:t>” quando o meio for de responsabilidade da Prestadora Ofendida, visto que é de responsabilidade da mesma.</w:t>
      </w:r>
    </w:p>
    <w:p w:rsidR="000841F0" w:rsidRPr="00E11023" w:rsidRDefault="00753F6D" w:rsidP="000C023F">
      <w:pPr>
        <w:pStyle w:val="PargrafodaLista"/>
        <w:numPr>
          <w:ilvl w:val="1"/>
          <w:numId w:val="2"/>
        </w:numPr>
        <w:spacing w:after="240"/>
        <w:jc w:val="both"/>
        <w:rPr>
          <w:sz w:val="22"/>
        </w:rPr>
      </w:pPr>
      <w:r w:rsidRPr="00E11023">
        <w:rPr>
          <w:sz w:val="22"/>
        </w:rPr>
        <w:t>Conceito de Utilização dos Motivos Primários “Falha no Bilhete de Portabilidade” e “Correção da Programação de Portabilidade na Rede”:</w:t>
      </w:r>
    </w:p>
    <w:p w:rsidR="00753F6D" w:rsidRPr="00E11023" w:rsidRDefault="00753F6D" w:rsidP="00753F6D">
      <w:pPr>
        <w:pStyle w:val="PargrafodaLista"/>
        <w:numPr>
          <w:ilvl w:val="2"/>
          <w:numId w:val="2"/>
        </w:numPr>
        <w:spacing w:after="240"/>
        <w:jc w:val="both"/>
        <w:rPr>
          <w:sz w:val="22"/>
        </w:rPr>
      </w:pPr>
      <w:r w:rsidRPr="00E11023">
        <w:rPr>
          <w:sz w:val="22"/>
        </w:rPr>
        <w:t>“Falha no Bilhete de Portabilidade”: Envio de informações incompletas/incorretas ou terminal não desconectado na rede da doadora.</w:t>
      </w:r>
    </w:p>
    <w:p w:rsidR="00753F6D" w:rsidRPr="00E11023" w:rsidRDefault="00753F6D" w:rsidP="00753F6D">
      <w:pPr>
        <w:pStyle w:val="PargrafodaLista"/>
        <w:numPr>
          <w:ilvl w:val="2"/>
          <w:numId w:val="2"/>
        </w:numPr>
        <w:spacing w:after="240"/>
        <w:jc w:val="both"/>
        <w:rPr>
          <w:sz w:val="22"/>
        </w:rPr>
      </w:pPr>
      <w:r w:rsidRPr="00E11023">
        <w:rPr>
          <w:rFonts w:ascii="Calibri" w:hAnsi="Calibri" w:cs="Calibri"/>
          <w:sz w:val="22"/>
          <w:szCs w:val="20"/>
        </w:rPr>
        <w:t>“Correção da Programação de Portabilidade na Rede”: Correção na programação de portabilidade na rede da Prestadora Ofensora.</w:t>
      </w:r>
    </w:p>
    <w:p w:rsidR="00AD3F0C" w:rsidRPr="00E11023" w:rsidRDefault="008432D3" w:rsidP="00AD3F0C">
      <w:pPr>
        <w:pStyle w:val="PargrafodaLista"/>
        <w:numPr>
          <w:ilvl w:val="1"/>
          <w:numId w:val="2"/>
        </w:numPr>
        <w:spacing w:after="240"/>
        <w:jc w:val="both"/>
        <w:rPr>
          <w:sz w:val="22"/>
        </w:rPr>
      </w:pPr>
      <w:r w:rsidRPr="00E11023">
        <w:rPr>
          <w:rFonts w:ascii="Calibri" w:hAnsi="Calibri" w:cs="Calibri"/>
          <w:sz w:val="22"/>
          <w:szCs w:val="20"/>
        </w:rPr>
        <w:t xml:space="preserve">Os </w:t>
      </w:r>
      <w:proofErr w:type="spellStart"/>
      <w:r w:rsidRPr="00E11023">
        <w:rPr>
          <w:rFonts w:ascii="Calibri" w:hAnsi="Calibri" w:cs="Calibri"/>
          <w:sz w:val="22"/>
          <w:szCs w:val="20"/>
        </w:rPr>
        <w:t>BAs</w:t>
      </w:r>
      <w:proofErr w:type="spellEnd"/>
      <w:r w:rsidRPr="00E11023">
        <w:rPr>
          <w:rFonts w:ascii="Calibri" w:hAnsi="Calibri" w:cs="Calibri"/>
          <w:sz w:val="22"/>
          <w:szCs w:val="20"/>
        </w:rPr>
        <w:t xml:space="preserve"> que forem abertos para </w:t>
      </w:r>
      <w:r w:rsidR="00AD3F0C" w:rsidRPr="00E11023">
        <w:rPr>
          <w:rFonts w:ascii="Calibri" w:hAnsi="Calibri" w:cs="Calibri"/>
          <w:sz w:val="22"/>
          <w:szCs w:val="20"/>
        </w:rPr>
        <w:t xml:space="preserve">tratamento de CNG </w:t>
      </w:r>
      <w:r w:rsidRPr="00E11023">
        <w:rPr>
          <w:rFonts w:ascii="Calibri" w:hAnsi="Calibri" w:cs="Calibri"/>
          <w:sz w:val="22"/>
          <w:szCs w:val="20"/>
        </w:rPr>
        <w:t>quando o terminal não encontra-se ativo na BDR ou na Tabela de Pré-existente, deverá ser classificado como Indevido informando que o CNG não está ativo.</w:t>
      </w:r>
    </w:p>
    <w:p w:rsidR="00F4743D" w:rsidRPr="00FA5743" w:rsidRDefault="00B71625" w:rsidP="00CF6907">
      <w:pPr>
        <w:pStyle w:val="Ttulo2"/>
        <w:rPr>
          <w:color w:val="auto"/>
        </w:rPr>
      </w:pPr>
      <w:bookmarkStart w:id="24" w:name="_Toc498681457"/>
      <w:r>
        <w:rPr>
          <w:color w:val="auto"/>
        </w:rPr>
        <w:t>5</w:t>
      </w:r>
      <w:r w:rsidR="00AE59E1" w:rsidRPr="00FA5743">
        <w:rPr>
          <w:color w:val="auto"/>
        </w:rPr>
        <w:t xml:space="preserve">.8 - </w:t>
      </w:r>
      <w:r w:rsidR="00F4743D" w:rsidRPr="00FA5743">
        <w:rPr>
          <w:color w:val="auto"/>
        </w:rPr>
        <w:t>Necessidade</w:t>
      </w:r>
      <w:r w:rsidR="0033767C" w:rsidRPr="00FA5743">
        <w:rPr>
          <w:color w:val="auto"/>
        </w:rPr>
        <w:t xml:space="preserve"> de</w:t>
      </w:r>
      <w:r w:rsidR="00F4743D" w:rsidRPr="00FA5743">
        <w:rPr>
          <w:color w:val="auto"/>
        </w:rPr>
        <w:t xml:space="preserve"> Escalonamento</w:t>
      </w:r>
      <w:bookmarkEnd w:id="24"/>
    </w:p>
    <w:p w:rsidR="00F4743D" w:rsidRPr="00FA5743" w:rsidRDefault="0033767C" w:rsidP="0033767C">
      <w:pPr>
        <w:ind w:firstLine="708"/>
        <w:jc w:val="both"/>
        <w:rPr>
          <w:sz w:val="22"/>
        </w:rPr>
      </w:pPr>
      <w:r w:rsidRPr="00FA5743">
        <w:rPr>
          <w:sz w:val="22"/>
        </w:rPr>
        <w:t>Nesta fase e verificado se é necessário realizar o escalonamento.</w:t>
      </w:r>
    </w:p>
    <w:p w:rsidR="00B712FA" w:rsidRPr="00F41F4F" w:rsidRDefault="00B71625" w:rsidP="00B712FA">
      <w:pPr>
        <w:pStyle w:val="Ttulo2"/>
        <w:rPr>
          <w:color w:val="FF0000"/>
        </w:rPr>
      </w:pPr>
      <w:bookmarkStart w:id="25" w:name="_Toc498681458"/>
      <w:r>
        <w:rPr>
          <w:color w:val="auto"/>
        </w:rPr>
        <w:t>5</w:t>
      </w:r>
      <w:r w:rsidR="00B712FA" w:rsidRPr="00FA5743">
        <w:rPr>
          <w:color w:val="auto"/>
        </w:rPr>
        <w:t>.9 - Processo de Escalonamento</w:t>
      </w:r>
      <w:bookmarkEnd w:id="25"/>
    </w:p>
    <w:p w:rsidR="000D5999" w:rsidRDefault="000D5999" w:rsidP="00F4743D">
      <w:pPr>
        <w:ind w:firstLine="708"/>
        <w:jc w:val="both"/>
        <w:rPr>
          <w:sz w:val="22"/>
        </w:rPr>
      </w:pPr>
      <w:r w:rsidRPr="000D5999">
        <w:rPr>
          <w:sz w:val="22"/>
        </w:rPr>
        <w:t>O processo de Escalonamento será iniciado conforme classificação do tipo do BA a contar da data abertura do BA, informado na tabela a seguir:</w:t>
      </w:r>
    </w:p>
    <w:tbl>
      <w:tblPr>
        <w:tblStyle w:val="Tabelacomgrade"/>
        <w:tblW w:w="0" w:type="auto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778"/>
        <w:gridCol w:w="1361"/>
        <w:gridCol w:w="1361"/>
        <w:gridCol w:w="1361"/>
        <w:gridCol w:w="1361"/>
        <w:gridCol w:w="1361"/>
        <w:gridCol w:w="1623"/>
      </w:tblGrid>
      <w:tr w:rsidR="00F4743D" w:rsidTr="00F4743D">
        <w:tc>
          <w:tcPr>
            <w:tcW w:w="1778" w:type="dxa"/>
            <w:vMerge w:val="restart"/>
            <w:shd w:val="clear" w:color="auto" w:fill="4F81BD" w:themeFill="accent1"/>
            <w:vAlign w:val="center"/>
          </w:tcPr>
          <w:p w:rsidR="00F4743D" w:rsidRPr="007C2C24" w:rsidRDefault="00F4743D" w:rsidP="00421735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Classificação</w:t>
            </w:r>
          </w:p>
        </w:tc>
        <w:tc>
          <w:tcPr>
            <w:tcW w:w="4083" w:type="dxa"/>
            <w:gridSpan w:val="3"/>
            <w:shd w:val="clear" w:color="auto" w:fill="4F81BD" w:themeFill="accent1"/>
          </w:tcPr>
          <w:p w:rsidR="00F4743D" w:rsidRDefault="00F4743D" w:rsidP="00421735">
            <w:pPr>
              <w:spacing w:before="60" w:after="60"/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Urgente</w:t>
            </w:r>
          </w:p>
        </w:tc>
        <w:tc>
          <w:tcPr>
            <w:tcW w:w="4345" w:type="dxa"/>
            <w:gridSpan w:val="3"/>
            <w:shd w:val="clear" w:color="auto" w:fill="4F81BD" w:themeFill="accent1"/>
          </w:tcPr>
          <w:p w:rsidR="00F4743D" w:rsidRPr="00BD2194" w:rsidRDefault="00F4743D" w:rsidP="00421735">
            <w:pPr>
              <w:spacing w:before="60" w:after="60"/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Normal</w:t>
            </w:r>
          </w:p>
        </w:tc>
      </w:tr>
      <w:tr w:rsidR="00F4743D" w:rsidTr="00F4743D">
        <w:tc>
          <w:tcPr>
            <w:tcW w:w="1778" w:type="dxa"/>
            <w:vMerge/>
            <w:shd w:val="clear" w:color="auto" w:fill="4F81BD" w:themeFill="accent1"/>
          </w:tcPr>
          <w:p w:rsidR="00F4743D" w:rsidRPr="007C2C24" w:rsidRDefault="00F4743D" w:rsidP="00421735">
            <w:pPr>
              <w:jc w:val="both"/>
              <w:rPr>
                <w:b/>
                <w:color w:val="FFFFFF" w:themeColor="background1"/>
                <w:sz w:val="22"/>
              </w:rPr>
            </w:pPr>
          </w:p>
        </w:tc>
        <w:tc>
          <w:tcPr>
            <w:tcW w:w="1361" w:type="dxa"/>
            <w:shd w:val="clear" w:color="auto" w:fill="4F81BD" w:themeFill="accent1"/>
          </w:tcPr>
          <w:p w:rsidR="00F4743D" w:rsidRDefault="00F4743D" w:rsidP="00F4743D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 xml:space="preserve">1º </w:t>
            </w:r>
            <w:r w:rsidR="00B12D1C">
              <w:rPr>
                <w:b/>
                <w:color w:val="FFFFFF" w:themeColor="background1"/>
                <w:sz w:val="22"/>
              </w:rPr>
              <w:t>Nível</w:t>
            </w:r>
            <w:r>
              <w:rPr>
                <w:b/>
                <w:color w:val="FFFFFF" w:themeColor="background1"/>
                <w:sz w:val="22"/>
              </w:rPr>
              <w:t xml:space="preserve"> N1</w:t>
            </w:r>
          </w:p>
        </w:tc>
        <w:tc>
          <w:tcPr>
            <w:tcW w:w="1361" w:type="dxa"/>
            <w:shd w:val="clear" w:color="auto" w:fill="4F81BD" w:themeFill="accent1"/>
          </w:tcPr>
          <w:p w:rsidR="00F4743D" w:rsidRDefault="00F4743D" w:rsidP="00F4743D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2º Nível N2</w:t>
            </w:r>
          </w:p>
        </w:tc>
        <w:tc>
          <w:tcPr>
            <w:tcW w:w="1361" w:type="dxa"/>
            <w:shd w:val="clear" w:color="auto" w:fill="4F81BD" w:themeFill="accent1"/>
          </w:tcPr>
          <w:p w:rsidR="00F4743D" w:rsidRDefault="00F4743D" w:rsidP="00F4743D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3º Nível N3</w:t>
            </w:r>
          </w:p>
        </w:tc>
        <w:tc>
          <w:tcPr>
            <w:tcW w:w="1361" w:type="dxa"/>
            <w:shd w:val="clear" w:color="auto" w:fill="4F81BD" w:themeFill="accent1"/>
          </w:tcPr>
          <w:p w:rsidR="00F4743D" w:rsidRDefault="00F4743D" w:rsidP="00F4743D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 xml:space="preserve">1º </w:t>
            </w:r>
            <w:r w:rsidR="00B12D1C">
              <w:rPr>
                <w:b/>
                <w:color w:val="FFFFFF" w:themeColor="background1"/>
                <w:sz w:val="22"/>
              </w:rPr>
              <w:t>Nível</w:t>
            </w:r>
            <w:r>
              <w:rPr>
                <w:b/>
                <w:color w:val="FFFFFF" w:themeColor="background1"/>
                <w:sz w:val="22"/>
              </w:rPr>
              <w:t xml:space="preserve"> N1</w:t>
            </w:r>
          </w:p>
        </w:tc>
        <w:tc>
          <w:tcPr>
            <w:tcW w:w="1361" w:type="dxa"/>
            <w:shd w:val="clear" w:color="auto" w:fill="4F81BD" w:themeFill="accent1"/>
          </w:tcPr>
          <w:p w:rsidR="00F4743D" w:rsidRDefault="00F4743D" w:rsidP="00F4743D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2º Nível N2</w:t>
            </w:r>
          </w:p>
        </w:tc>
        <w:tc>
          <w:tcPr>
            <w:tcW w:w="1623" w:type="dxa"/>
            <w:shd w:val="clear" w:color="auto" w:fill="4F81BD" w:themeFill="accent1"/>
          </w:tcPr>
          <w:p w:rsidR="00F4743D" w:rsidRDefault="00F4743D" w:rsidP="00F4743D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3º Nível N3</w:t>
            </w:r>
          </w:p>
        </w:tc>
      </w:tr>
      <w:tr w:rsidR="00F4743D" w:rsidTr="00F4743D">
        <w:tc>
          <w:tcPr>
            <w:tcW w:w="1778" w:type="dxa"/>
            <w:shd w:val="clear" w:color="auto" w:fill="auto"/>
            <w:vAlign w:val="center"/>
          </w:tcPr>
          <w:p w:rsidR="00F4743D" w:rsidRPr="00BD2194" w:rsidRDefault="00F4743D" w:rsidP="00421735">
            <w:pPr>
              <w:spacing w:before="120" w:after="120"/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Desempenho</w:t>
            </w:r>
          </w:p>
        </w:tc>
        <w:tc>
          <w:tcPr>
            <w:tcW w:w="1361" w:type="dxa"/>
            <w:vAlign w:val="center"/>
          </w:tcPr>
          <w:p w:rsidR="00F4743D" w:rsidRDefault="00F4743D" w:rsidP="00421735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  <w:tc>
          <w:tcPr>
            <w:tcW w:w="1361" w:type="dxa"/>
            <w:vAlign w:val="center"/>
          </w:tcPr>
          <w:p w:rsidR="00F4743D" w:rsidRDefault="00F4743D" w:rsidP="00421735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  <w:tc>
          <w:tcPr>
            <w:tcW w:w="1361" w:type="dxa"/>
            <w:vAlign w:val="center"/>
          </w:tcPr>
          <w:p w:rsidR="00F4743D" w:rsidRDefault="00F4743D" w:rsidP="00421735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N/A</w:t>
            </w:r>
          </w:p>
        </w:tc>
        <w:tc>
          <w:tcPr>
            <w:tcW w:w="1361" w:type="dxa"/>
            <w:vAlign w:val="center"/>
          </w:tcPr>
          <w:p w:rsidR="00F4743D" w:rsidRDefault="00F4743D" w:rsidP="00421735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30 dias</w:t>
            </w:r>
          </w:p>
        </w:tc>
        <w:tc>
          <w:tcPr>
            <w:tcW w:w="1361" w:type="dxa"/>
            <w:vAlign w:val="center"/>
          </w:tcPr>
          <w:p w:rsidR="00F4743D" w:rsidRDefault="00F4743D" w:rsidP="00421735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45 dias</w:t>
            </w:r>
          </w:p>
        </w:tc>
        <w:tc>
          <w:tcPr>
            <w:tcW w:w="1623" w:type="dxa"/>
            <w:vAlign w:val="center"/>
          </w:tcPr>
          <w:p w:rsidR="00F4743D" w:rsidRPr="00BD2194" w:rsidRDefault="00F4743D" w:rsidP="00421735">
            <w:pPr>
              <w:pStyle w:val="PargrafodaLista"/>
              <w:ind w:left="99"/>
              <w:jc w:val="center"/>
              <w:rPr>
                <w:sz w:val="22"/>
              </w:rPr>
            </w:pPr>
            <w:r>
              <w:rPr>
                <w:sz w:val="22"/>
              </w:rPr>
              <w:t>60 dias</w:t>
            </w:r>
          </w:p>
        </w:tc>
      </w:tr>
      <w:tr w:rsidR="008432D3" w:rsidTr="00AB6246">
        <w:tc>
          <w:tcPr>
            <w:tcW w:w="1778" w:type="dxa"/>
            <w:shd w:val="clear" w:color="auto" w:fill="auto"/>
            <w:vAlign w:val="center"/>
          </w:tcPr>
          <w:p w:rsidR="008432D3" w:rsidRPr="00EA65C3" w:rsidRDefault="008432D3" w:rsidP="008432D3">
            <w:pPr>
              <w:spacing w:before="120" w:after="120"/>
              <w:rPr>
                <w:b/>
                <w:sz w:val="22"/>
              </w:rPr>
            </w:pPr>
            <w:r w:rsidRPr="00EA65C3">
              <w:rPr>
                <w:b/>
                <w:sz w:val="22"/>
              </w:rPr>
              <w:t>Portabilidade</w:t>
            </w:r>
          </w:p>
          <w:p w:rsidR="008432D3" w:rsidRPr="00EA65C3" w:rsidRDefault="008432D3" w:rsidP="008432D3">
            <w:pPr>
              <w:spacing w:before="120" w:after="120"/>
              <w:rPr>
                <w:b/>
                <w:sz w:val="22"/>
              </w:rPr>
            </w:pPr>
            <w:proofErr w:type="spellStart"/>
            <w:r w:rsidRPr="00EA65C3">
              <w:rPr>
                <w:b/>
                <w:sz w:val="22"/>
              </w:rPr>
              <w:t>Completamento</w:t>
            </w:r>
            <w:proofErr w:type="spellEnd"/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24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48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72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72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96 horas</w:t>
            </w:r>
          </w:p>
        </w:tc>
        <w:tc>
          <w:tcPr>
            <w:tcW w:w="1623" w:type="dxa"/>
            <w:vAlign w:val="center"/>
          </w:tcPr>
          <w:p w:rsidR="008432D3" w:rsidRPr="00EA65C3" w:rsidRDefault="008432D3" w:rsidP="008432D3">
            <w:pPr>
              <w:pStyle w:val="PargrafodaLista"/>
              <w:ind w:left="99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120 horas</w:t>
            </w:r>
          </w:p>
        </w:tc>
      </w:tr>
      <w:tr w:rsidR="008432D3" w:rsidTr="00424A4F">
        <w:tc>
          <w:tcPr>
            <w:tcW w:w="1778" w:type="dxa"/>
            <w:shd w:val="clear" w:color="auto" w:fill="auto"/>
            <w:vAlign w:val="center"/>
          </w:tcPr>
          <w:p w:rsidR="008432D3" w:rsidRPr="00EA65C3" w:rsidRDefault="008432D3" w:rsidP="008432D3">
            <w:pPr>
              <w:spacing w:before="120" w:after="120"/>
              <w:rPr>
                <w:b/>
                <w:sz w:val="22"/>
              </w:rPr>
            </w:pPr>
            <w:r w:rsidRPr="00EA65C3">
              <w:rPr>
                <w:b/>
                <w:sz w:val="22"/>
              </w:rPr>
              <w:t>Portabilidade</w:t>
            </w:r>
          </w:p>
          <w:p w:rsidR="008432D3" w:rsidRPr="00EA65C3" w:rsidRDefault="008432D3" w:rsidP="008432D3">
            <w:pPr>
              <w:spacing w:before="120" w:after="120"/>
              <w:rPr>
                <w:b/>
                <w:sz w:val="22"/>
              </w:rPr>
            </w:pPr>
            <w:r w:rsidRPr="00EA65C3">
              <w:rPr>
                <w:b/>
                <w:sz w:val="22"/>
              </w:rPr>
              <w:t>SMS/MMS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24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48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72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72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96 horas</w:t>
            </w:r>
          </w:p>
        </w:tc>
        <w:tc>
          <w:tcPr>
            <w:tcW w:w="1623" w:type="dxa"/>
            <w:vAlign w:val="center"/>
          </w:tcPr>
          <w:p w:rsidR="008432D3" w:rsidRPr="00EA65C3" w:rsidRDefault="008432D3" w:rsidP="008432D3">
            <w:pPr>
              <w:pStyle w:val="PargrafodaLista"/>
              <w:ind w:left="99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120 horas</w:t>
            </w:r>
          </w:p>
        </w:tc>
      </w:tr>
      <w:tr w:rsidR="008432D3" w:rsidRPr="00826A43" w:rsidTr="00F4743D">
        <w:tc>
          <w:tcPr>
            <w:tcW w:w="1778" w:type="dxa"/>
            <w:shd w:val="clear" w:color="auto" w:fill="auto"/>
            <w:vAlign w:val="center"/>
          </w:tcPr>
          <w:p w:rsidR="008432D3" w:rsidRPr="00826A43" w:rsidRDefault="008432D3" w:rsidP="008432D3">
            <w:pPr>
              <w:spacing w:before="120" w:after="120"/>
              <w:rPr>
                <w:b/>
                <w:sz w:val="22"/>
              </w:rPr>
            </w:pPr>
            <w:r w:rsidRPr="00826A43">
              <w:rPr>
                <w:b/>
                <w:sz w:val="22"/>
              </w:rPr>
              <w:t>Portabilidade</w:t>
            </w:r>
          </w:p>
          <w:p w:rsidR="008432D3" w:rsidRPr="00826A43" w:rsidRDefault="008432D3" w:rsidP="008432D3">
            <w:pPr>
              <w:spacing w:before="120" w:after="120"/>
              <w:rPr>
                <w:b/>
                <w:sz w:val="22"/>
              </w:rPr>
            </w:pPr>
            <w:r w:rsidRPr="00826A43">
              <w:rPr>
                <w:b/>
                <w:sz w:val="22"/>
              </w:rPr>
              <w:t>ROAMING</w:t>
            </w:r>
          </w:p>
        </w:tc>
        <w:tc>
          <w:tcPr>
            <w:tcW w:w="1361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24 horas</w:t>
            </w:r>
          </w:p>
        </w:tc>
        <w:tc>
          <w:tcPr>
            <w:tcW w:w="1361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48 horas</w:t>
            </w:r>
          </w:p>
        </w:tc>
        <w:tc>
          <w:tcPr>
            <w:tcW w:w="1361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72 horas</w:t>
            </w:r>
          </w:p>
        </w:tc>
        <w:tc>
          <w:tcPr>
            <w:tcW w:w="1361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N/A</w:t>
            </w:r>
          </w:p>
        </w:tc>
        <w:tc>
          <w:tcPr>
            <w:tcW w:w="1361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N/A</w:t>
            </w:r>
          </w:p>
        </w:tc>
        <w:tc>
          <w:tcPr>
            <w:tcW w:w="1623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N/A</w:t>
            </w:r>
          </w:p>
        </w:tc>
      </w:tr>
      <w:tr w:rsidR="008432D3" w:rsidTr="00F4743D">
        <w:tc>
          <w:tcPr>
            <w:tcW w:w="1778" w:type="dxa"/>
            <w:shd w:val="clear" w:color="auto" w:fill="auto"/>
            <w:vAlign w:val="center"/>
          </w:tcPr>
          <w:p w:rsidR="008432D3" w:rsidRPr="00EA65C3" w:rsidRDefault="008432D3" w:rsidP="008432D3">
            <w:pPr>
              <w:spacing w:before="120" w:after="120"/>
              <w:rPr>
                <w:b/>
                <w:sz w:val="22"/>
              </w:rPr>
            </w:pPr>
            <w:r w:rsidRPr="00EA65C3">
              <w:rPr>
                <w:b/>
                <w:sz w:val="22"/>
              </w:rPr>
              <w:t>Interconexão</w:t>
            </w:r>
          </w:p>
          <w:p w:rsidR="008432D3" w:rsidRPr="00EA65C3" w:rsidRDefault="008432D3" w:rsidP="008432D3">
            <w:pPr>
              <w:spacing w:before="120" w:after="120"/>
              <w:rPr>
                <w:b/>
                <w:sz w:val="22"/>
              </w:rPr>
            </w:pPr>
            <w:r w:rsidRPr="00EA65C3">
              <w:rPr>
                <w:b/>
                <w:sz w:val="22"/>
              </w:rPr>
              <w:t>Bilhetagem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N/A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N/A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N/A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120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144 horas</w:t>
            </w:r>
          </w:p>
        </w:tc>
        <w:tc>
          <w:tcPr>
            <w:tcW w:w="1623" w:type="dxa"/>
            <w:vAlign w:val="center"/>
          </w:tcPr>
          <w:p w:rsidR="008432D3" w:rsidRPr="00EA65C3" w:rsidRDefault="008432D3" w:rsidP="008432D3">
            <w:pPr>
              <w:pStyle w:val="PargrafodaLista"/>
              <w:ind w:left="99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168 horas</w:t>
            </w:r>
          </w:p>
        </w:tc>
      </w:tr>
      <w:tr w:rsidR="008432D3" w:rsidTr="00F4743D">
        <w:tc>
          <w:tcPr>
            <w:tcW w:w="1778" w:type="dxa"/>
            <w:shd w:val="clear" w:color="auto" w:fill="auto"/>
            <w:vAlign w:val="center"/>
          </w:tcPr>
          <w:p w:rsidR="008432D3" w:rsidRPr="00EA65C3" w:rsidRDefault="008432D3" w:rsidP="008432D3">
            <w:pPr>
              <w:spacing w:before="120" w:after="120"/>
              <w:rPr>
                <w:b/>
                <w:sz w:val="22"/>
              </w:rPr>
            </w:pPr>
            <w:r w:rsidRPr="00EA65C3">
              <w:rPr>
                <w:b/>
                <w:sz w:val="22"/>
              </w:rPr>
              <w:t>Interconexão</w:t>
            </w:r>
          </w:p>
          <w:p w:rsidR="008432D3" w:rsidRPr="00EA65C3" w:rsidRDefault="008432D3" w:rsidP="008432D3">
            <w:pPr>
              <w:spacing w:before="120" w:after="120"/>
              <w:rPr>
                <w:b/>
                <w:sz w:val="22"/>
              </w:rPr>
            </w:pPr>
            <w:proofErr w:type="spellStart"/>
            <w:r w:rsidRPr="00EA65C3">
              <w:rPr>
                <w:b/>
                <w:sz w:val="22"/>
              </w:rPr>
              <w:t>Completamento</w:t>
            </w:r>
            <w:proofErr w:type="spellEnd"/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24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48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72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72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96 horas</w:t>
            </w:r>
          </w:p>
        </w:tc>
        <w:tc>
          <w:tcPr>
            <w:tcW w:w="1623" w:type="dxa"/>
            <w:vAlign w:val="center"/>
          </w:tcPr>
          <w:p w:rsidR="008432D3" w:rsidRPr="00EA65C3" w:rsidRDefault="008432D3" w:rsidP="008432D3">
            <w:pPr>
              <w:pStyle w:val="PargrafodaLista"/>
              <w:ind w:left="99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120 horas</w:t>
            </w:r>
          </w:p>
        </w:tc>
      </w:tr>
      <w:tr w:rsidR="008432D3" w:rsidTr="00F4743D">
        <w:tc>
          <w:tcPr>
            <w:tcW w:w="1778" w:type="dxa"/>
            <w:shd w:val="clear" w:color="auto" w:fill="auto"/>
            <w:vAlign w:val="center"/>
          </w:tcPr>
          <w:p w:rsidR="008432D3" w:rsidRPr="00EA65C3" w:rsidRDefault="008432D3" w:rsidP="008432D3">
            <w:pPr>
              <w:spacing w:before="120" w:after="120"/>
              <w:rPr>
                <w:b/>
                <w:sz w:val="22"/>
              </w:rPr>
            </w:pPr>
            <w:r w:rsidRPr="00EA65C3">
              <w:rPr>
                <w:b/>
                <w:sz w:val="22"/>
              </w:rPr>
              <w:t>Interconexão</w:t>
            </w:r>
          </w:p>
          <w:p w:rsidR="008432D3" w:rsidRPr="00EA65C3" w:rsidRDefault="008432D3" w:rsidP="008432D3">
            <w:pPr>
              <w:spacing w:before="120" w:after="120"/>
              <w:rPr>
                <w:b/>
                <w:sz w:val="22"/>
              </w:rPr>
            </w:pPr>
            <w:r w:rsidRPr="00EA65C3">
              <w:rPr>
                <w:b/>
                <w:sz w:val="22"/>
              </w:rPr>
              <w:t>Rota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24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48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72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72 horas</w:t>
            </w:r>
          </w:p>
        </w:tc>
        <w:tc>
          <w:tcPr>
            <w:tcW w:w="1361" w:type="dxa"/>
            <w:vAlign w:val="center"/>
          </w:tcPr>
          <w:p w:rsidR="008432D3" w:rsidRPr="00EA65C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96 horas</w:t>
            </w:r>
          </w:p>
        </w:tc>
        <w:tc>
          <w:tcPr>
            <w:tcW w:w="1623" w:type="dxa"/>
            <w:vAlign w:val="center"/>
          </w:tcPr>
          <w:p w:rsidR="008432D3" w:rsidRPr="00EA65C3" w:rsidRDefault="008432D3" w:rsidP="008432D3">
            <w:pPr>
              <w:pStyle w:val="PargrafodaLista"/>
              <w:ind w:left="99"/>
              <w:jc w:val="center"/>
              <w:rPr>
                <w:sz w:val="22"/>
              </w:rPr>
            </w:pPr>
            <w:r w:rsidRPr="00EA65C3">
              <w:rPr>
                <w:sz w:val="22"/>
              </w:rPr>
              <w:t>120 horas</w:t>
            </w:r>
          </w:p>
        </w:tc>
      </w:tr>
      <w:tr w:rsidR="008432D3" w:rsidRPr="00EA65C3" w:rsidTr="00424A4F">
        <w:tc>
          <w:tcPr>
            <w:tcW w:w="1778" w:type="dxa"/>
            <w:shd w:val="clear" w:color="auto" w:fill="auto"/>
            <w:vAlign w:val="center"/>
          </w:tcPr>
          <w:p w:rsidR="008432D3" w:rsidRPr="00826A43" w:rsidRDefault="008432D3" w:rsidP="008432D3">
            <w:pPr>
              <w:spacing w:before="120" w:after="120"/>
              <w:rPr>
                <w:b/>
                <w:sz w:val="22"/>
              </w:rPr>
            </w:pPr>
            <w:r w:rsidRPr="00826A43">
              <w:rPr>
                <w:b/>
                <w:sz w:val="22"/>
              </w:rPr>
              <w:t>Interconexão</w:t>
            </w:r>
          </w:p>
          <w:p w:rsidR="008432D3" w:rsidRPr="00826A43" w:rsidRDefault="008432D3" w:rsidP="008432D3">
            <w:pPr>
              <w:spacing w:before="120" w:after="120"/>
              <w:rPr>
                <w:b/>
                <w:sz w:val="22"/>
              </w:rPr>
            </w:pPr>
            <w:r w:rsidRPr="00826A43">
              <w:rPr>
                <w:b/>
                <w:sz w:val="22"/>
              </w:rPr>
              <w:t>SMS/MMS</w:t>
            </w:r>
          </w:p>
        </w:tc>
        <w:tc>
          <w:tcPr>
            <w:tcW w:w="1361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24 horas</w:t>
            </w:r>
          </w:p>
        </w:tc>
        <w:tc>
          <w:tcPr>
            <w:tcW w:w="1361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48 horas</w:t>
            </w:r>
          </w:p>
        </w:tc>
        <w:tc>
          <w:tcPr>
            <w:tcW w:w="1361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72 horas</w:t>
            </w:r>
          </w:p>
        </w:tc>
        <w:tc>
          <w:tcPr>
            <w:tcW w:w="1361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72 horas</w:t>
            </w:r>
          </w:p>
        </w:tc>
        <w:tc>
          <w:tcPr>
            <w:tcW w:w="1361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96 horas</w:t>
            </w:r>
          </w:p>
        </w:tc>
        <w:tc>
          <w:tcPr>
            <w:tcW w:w="1623" w:type="dxa"/>
            <w:vAlign w:val="center"/>
          </w:tcPr>
          <w:p w:rsidR="008432D3" w:rsidRPr="00826A43" w:rsidRDefault="008432D3" w:rsidP="008432D3">
            <w:pPr>
              <w:pStyle w:val="PargrafodaLista"/>
              <w:ind w:left="99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120 horas</w:t>
            </w:r>
          </w:p>
        </w:tc>
      </w:tr>
      <w:tr w:rsidR="008432D3" w:rsidRPr="00EA65C3" w:rsidTr="00F4743D">
        <w:tc>
          <w:tcPr>
            <w:tcW w:w="1778" w:type="dxa"/>
            <w:shd w:val="clear" w:color="auto" w:fill="auto"/>
            <w:vAlign w:val="center"/>
          </w:tcPr>
          <w:p w:rsidR="008432D3" w:rsidRPr="00826A43" w:rsidRDefault="008432D3" w:rsidP="008432D3">
            <w:pPr>
              <w:spacing w:before="120" w:after="120"/>
              <w:rPr>
                <w:b/>
                <w:sz w:val="22"/>
              </w:rPr>
            </w:pPr>
            <w:r w:rsidRPr="00826A43">
              <w:rPr>
                <w:b/>
                <w:sz w:val="22"/>
              </w:rPr>
              <w:t>Interconexão</w:t>
            </w:r>
          </w:p>
          <w:p w:rsidR="008432D3" w:rsidRPr="00826A43" w:rsidRDefault="008432D3" w:rsidP="008432D3">
            <w:pPr>
              <w:spacing w:before="120" w:after="120"/>
              <w:rPr>
                <w:b/>
                <w:sz w:val="22"/>
              </w:rPr>
            </w:pPr>
            <w:r w:rsidRPr="00826A43">
              <w:rPr>
                <w:b/>
                <w:sz w:val="22"/>
              </w:rPr>
              <w:t>ROAMING</w:t>
            </w:r>
          </w:p>
        </w:tc>
        <w:tc>
          <w:tcPr>
            <w:tcW w:w="1361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24 horas</w:t>
            </w:r>
          </w:p>
        </w:tc>
        <w:tc>
          <w:tcPr>
            <w:tcW w:w="1361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48 horas</w:t>
            </w:r>
          </w:p>
        </w:tc>
        <w:tc>
          <w:tcPr>
            <w:tcW w:w="1361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72 horas</w:t>
            </w:r>
          </w:p>
        </w:tc>
        <w:tc>
          <w:tcPr>
            <w:tcW w:w="1361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N/A</w:t>
            </w:r>
          </w:p>
        </w:tc>
        <w:tc>
          <w:tcPr>
            <w:tcW w:w="1361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N/A</w:t>
            </w:r>
          </w:p>
        </w:tc>
        <w:tc>
          <w:tcPr>
            <w:tcW w:w="1623" w:type="dxa"/>
            <w:vAlign w:val="center"/>
          </w:tcPr>
          <w:p w:rsidR="008432D3" w:rsidRPr="00826A43" w:rsidRDefault="008432D3" w:rsidP="008432D3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N/A</w:t>
            </w:r>
          </w:p>
        </w:tc>
      </w:tr>
    </w:tbl>
    <w:p w:rsidR="00074834" w:rsidRPr="009A2708" w:rsidRDefault="00074834" w:rsidP="00C45D37">
      <w:pPr>
        <w:ind w:firstLine="708"/>
        <w:jc w:val="both"/>
        <w:rPr>
          <w:sz w:val="6"/>
        </w:rPr>
      </w:pPr>
    </w:p>
    <w:p w:rsidR="00545AF9" w:rsidRPr="00E11023" w:rsidRDefault="00545AF9" w:rsidP="00C45D37">
      <w:pPr>
        <w:ind w:firstLine="708"/>
        <w:jc w:val="both"/>
        <w:rPr>
          <w:sz w:val="22"/>
        </w:rPr>
      </w:pPr>
      <w:r w:rsidRPr="00E11023">
        <w:rPr>
          <w:sz w:val="22"/>
        </w:rPr>
        <w:t>Em casos de falhas classificados como “Corporativo”, o escalonamento será através das regras e níveis de escalonamento da classificação “Urgente”.</w:t>
      </w:r>
    </w:p>
    <w:p w:rsidR="00C45D37" w:rsidRDefault="00D356EE" w:rsidP="00C45D37">
      <w:pPr>
        <w:ind w:firstLine="708"/>
        <w:jc w:val="both"/>
        <w:rPr>
          <w:sz w:val="22"/>
        </w:rPr>
      </w:pPr>
      <w:r w:rsidRPr="00EA65C3">
        <w:rPr>
          <w:sz w:val="22"/>
        </w:rPr>
        <w:t xml:space="preserve">Casos </w:t>
      </w:r>
      <w:r w:rsidR="00B35344" w:rsidRPr="00EA65C3">
        <w:rPr>
          <w:sz w:val="22"/>
        </w:rPr>
        <w:t xml:space="preserve">de falhas pontuais entendidos que devam ser tratados </w:t>
      </w:r>
      <w:r w:rsidR="00B35344">
        <w:rPr>
          <w:sz w:val="22"/>
        </w:rPr>
        <w:t>de forma prioritária, antecedendo os prazos expostos na tabela acima, possibilitam um contato e interação entre os níveis de recorrências das Operadoras Ofendida e Ofensora.</w:t>
      </w:r>
    </w:p>
    <w:p w:rsidR="00EA65C3" w:rsidRPr="00E43849" w:rsidRDefault="00EA65C3" w:rsidP="00EA65C3">
      <w:pPr>
        <w:ind w:firstLine="708"/>
        <w:jc w:val="both"/>
        <w:rPr>
          <w:sz w:val="22"/>
        </w:rPr>
      </w:pPr>
      <w:r w:rsidRPr="00E43849">
        <w:rPr>
          <w:sz w:val="22"/>
        </w:rPr>
        <w:t xml:space="preserve">Os escalonamentos de </w:t>
      </w:r>
      <w:proofErr w:type="spellStart"/>
      <w:r w:rsidRPr="00E43849">
        <w:rPr>
          <w:sz w:val="22"/>
        </w:rPr>
        <w:t>BAs</w:t>
      </w:r>
      <w:proofErr w:type="spellEnd"/>
      <w:r w:rsidRPr="00E43849">
        <w:rPr>
          <w:sz w:val="22"/>
        </w:rPr>
        <w:t xml:space="preserve"> de Transporte, onde a falha esteja em uma terceira Operadora (Operadora C), após comunicado pela Operadora Ofensora (Operadora B), poderá ser escalonado diretamente entre Ofendida (Operadora A) e a Operadora C. A partir de então a Operadora Ofendida (Operadora A) também poderá fazer as recorrências diretamente para Operadora C colocando a Ofensora (Operadora B) em cópia para acompanhamento. Valendo-se a regra descrita para as subsequentes.</w:t>
      </w:r>
    </w:p>
    <w:p w:rsidR="00F4743D" w:rsidRDefault="00F4743D" w:rsidP="00F4743D">
      <w:pPr>
        <w:ind w:firstLine="708"/>
        <w:jc w:val="both"/>
        <w:rPr>
          <w:sz w:val="22"/>
        </w:rPr>
      </w:pPr>
      <w:r w:rsidRPr="00DB05EC">
        <w:rPr>
          <w:sz w:val="22"/>
        </w:rPr>
        <w:t>Cada Operadora deve colocar à disposição da outra Operadora os níveis Operacionais e Gerenciais que devem ser acionados para garantir que todos os esforços de correção das falhas atendam aos prazos acordados entre as Operadoras, a fim de atender o estabelecido no item 1</w:t>
      </w:r>
      <w:r>
        <w:rPr>
          <w:sz w:val="22"/>
        </w:rPr>
        <w:t>1</w:t>
      </w:r>
      <w:r w:rsidRPr="00DB05EC">
        <w:rPr>
          <w:sz w:val="22"/>
        </w:rPr>
        <w:t>. Eficiência de Tratamento.</w:t>
      </w:r>
    </w:p>
    <w:p w:rsidR="00FF40E7" w:rsidRPr="00FF40E7" w:rsidRDefault="00FF40E7" w:rsidP="00F4743D">
      <w:pPr>
        <w:ind w:firstLine="708"/>
        <w:jc w:val="both"/>
        <w:rPr>
          <w:b/>
          <w:sz w:val="22"/>
        </w:rPr>
      </w:pPr>
      <w:r w:rsidRPr="00FF40E7">
        <w:rPr>
          <w:b/>
          <w:sz w:val="22"/>
        </w:rPr>
        <w:t xml:space="preserve">O NOC (Operação) das Operadoras pode realizar escalonamentos (contatos telefônicos) somente para os níveis N1 e N2, seguindo a hierarquia. </w:t>
      </w:r>
    </w:p>
    <w:p w:rsidR="00FF40E7" w:rsidRPr="00FF40E7" w:rsidRDefault="00FF40E7" w:rsidP="00F4743D">
      <w:pPr>
        <w:ind w:firstLine="708"/>
        <w:jc w:val="both"/>
        <w:rPr>
          <w:b/>
          <w:sz w:val="22"/>
        </w:rPr>
      </w:pPr>
      <w:r w:rsidRPr="00FF40E7">
        <w:rPr>
          <w:b/>
          <w:sz w:val="22"/>
        </w:rPr>
        <w:t xml:space="preserve">Cada Operadora deve manter os contatos de </w:t>
      </w:r>
      <w:proofErr w:type="spellStart"/>
      <w:r w:rsidRPr="00FF40E7">
        <w:rPr>
          <w:b/>
          <w:sz w:val="22"/>
        </w:rPr>
        <w:t>BAs</w:t>
      </w:r>
      <w:proofErr w:type="spellEnd"/>
      <w:r w:rsidRPr="00FF40E7">
        <w:rPr>
          <w:b/>
          <w:sz w:val="22"/>
        </w:rPr>
        <w:t xml:space="preserve"> de Portabilidade e </w:t>
      </w:r>
      <w:proofErr w:type="spellStart"/>
      <w:r w:rsidRPr="00FF40E7">
        <w:rPr>
          <w:b/>
          <w:sz w:val="22"/>
        </w:rPr>
        <w:t>BAs</w:t>
      </w:r>
      <w:proofErr w:type="spellEnd"/>
      <w:r w:rsidRPr="00FF40E7">
        <w:rPr>
          <w:b/>
          <w:sz w:val="22"/>
        </w:rPr>
        <w:t xml:space="preserve"> de Interconexão atualizados no sistema SGCEAP.</w:t>
      </w:r>
    </w:p>
    <w:p w:rsidR="00F91920" w:rsidRPr="00F91920" w:rsidRDefault="00F91920" w:rsidP="00F91920">
      <w:pPr>
        <w:ind w:firstLine="708"/>
        <w:jc w:val="both"/>
        <w:rPr>
          <w:sz w:val="22"/>
        </w:rPr>
      </w:pPr>
      <w:r w:rsidRPr="00F91920">
        <w:rPr>
          <w:sz w:val="22"/>
        </w:rPr>
        <w:t xml:space="preserve">Nos casos de escalonamentos por e-mail, incluindo finais de semana e feriados, deve ser direcionado para o nível de escalonamento correspondente, e devem ser copiados os demais níveis abaixo </w:t>
      </w:r>
      <w:r w:rsidR="00BC6D62" w:rsidRPr="00F91920">
        <w:rPr>
          <w:sz w:val="22"/>
        </w:rPr>
        <w:t>independentemente</w:t>
      </w:r>
      <w:r w:rsidRPr="00F91920">
        <w:rPr>
          <w:sz w:val="22"/>
        </w:rPr>
        <w:t xml:space="preserve"> do nível da recorrência que está sendo realizada, para garantir verificação e tratamento.</w:t>
      </w:r>
    </w:p>
    <w:p w:rsidR="00F91920" w:rsidRPr="00F91920" w:rsidRDefault="00F91920" w:rsidP="00F91920">
      <w:pPr>
        <w:ind w:firstLine="708"/>
        <w:jc w:val="both"/>
        <w:rPr>
          <w:sz w:val="22"/>
        </w:rPr>
      </w:pPr>
      <w:r w:rsidRPr="00F91920">
        <w:rPr>
          <w:sz w:val="22"/>
        </w:rPr>
        <w:t xml:space="preserve">Exemplo: </w:t>
      </w:r>
    </w:p>
    <w:p w:rsidR="00F91920" w:rsidRPr="00F91920" w:rsidRDefault="00F91920" w:rsidP="00F91920">
      <w:pPr>
        <w:ind w:firstLine="708"/>
        <w:jc w:val="both"/>
        <w:rPr>
          <w:sz w:val="22"/>
        </w:rPr>
      </w:pPr>
      <w:r w:rsidRPr="00F91920">
        <w:rPr>
          <w:sz w:val="22"/>
        </w:rPr>
        <w:t>No escalonamento N4: O e-mail deve ser direcionado ao N4 da prestadora Ofensora copiando seu respectivo par na Operadora Ofendida e os demais níveis abaixo: N3, N2, N1 e Canal de Entrada de ambas prestadoras (Ofendida e Ofensora).</w:t>
      </w:r>
    </w:p>
    <w:p w:rsidR="00F91920" w:rsidRPr="00F91920" w:rsidRDefault="00F91920" w:rsidP="00F91920">
      <w:pPr>
        <w:ind w:firstLine="708"/>
        <w:jc w:val="both"/>
        <w:rPr>
          <w:sz w:val="22"/>
        </w:rPr>
      </w:pPr>
      <w:r w:rsidRPr="00F91920">
        <w:rPr>
          <w:sz w:val="22"/>
        </w:rPr>
        <w:t>No escalonamento N3: O e-mail deve ser direcionado ao N3 da prestadora Ofensora copiando seu respectivo par na Operadora Ofendida e os demais níveis abaixo: N2, N1 e Canal de Entrada de ambas prestadoras (Ofendida e Ofensora).</w:t>
      </w:r>
    </w:p>
    <w:p w:rsidR="00F91920" w:rsidRDefault="00F91920" w:rsidP="00F91920">
      <w:pPr>
        <w:ind w:firstLine="708"/>
        <w:jc w:val="both"/>
        <w:rPr>
          <w:sz w:val="22"/>
        </w:rPr>
      </w:pPr>
      <w:r w:rsidRPr="00F91920">
        <w:rPr>
          <w:sz w:val="22"/>
        </w:rPr>
        <w:t>E assim também para os demais níveis (N2 e N1).</w:t>
      </w:r>
    </w:p>
    <w:p w:rsidR="00AF2B57" w:rsidRPr="00E11023" w:rsidRDefault="00AF2B57" w:rsidP="00AF2B57">
      <w:pPr>
        <w:ind w:firstLine="708"/>
        <w:jc w:val="both"/>
        <w:rPr>
          <w:sz w:val="22"/>
        </w:rPr>
      </w:pPr>
      <w:r w:rsidRPr="00E11023">
        <w:rPr>
          <w:sz w:val="22"/>
        </w:rPr>
        <w:t xml:space="preserve">A lista de Escalonamento/Contato deverá ser utilizada exclusivamente para o tratamento de falhas entre </w:t>
      </w:r>
      <w:r w:rsidR="009A7ADE" w:rsidRPr="00E11023">
        <w:rPr>
          <w:sz w:val="22"/>
        </w:rPr>
        <w:t>Prestadoras, conforme o contrato de confidencialidade assinado entre as partes, sendo proibida sua divulgação para terceiros.</w:t>
      </w:r>
    </w:p>
    <w:p w:rsidR="00533B1E" w:rsidRPr="000147CA" w:rsidRDefault="00533B1E" w:rsidP="00F4743D">
      <w:pPr>
        <w:ind w:firstLine="708"/>
        <w:jc w:val="both"/>
        <w:rPr>
          <w:color w:val="FF0000"/>
          <w:sz w:val="22"/>
        </w:rPr>
      </w:pPr>
    </w:p>
    <w:p w:rsidR="00BD244F" w:rsidRDefault="00BD244F" w:rsidP="008A3ED5">
      <w:pPr>
        <w:pStyle w:val="Ttulo1"/>
      </w:pPr>
      <w:bookmarkStart w:id="26" w:name="_Toc498681459"/>
      <w:r>
        <w:t>Acordos</w:t>
      </w:r>
      <w:bookmarkEnd w:id="26"/>
    </w:p>
    <w:p w:rsidR="00BD244F" w:rsidRPr="0065538C" w:rsidRDefault="00B71625" w:rsidP="0065538C">
      <w:pPr>
        <w:pStyle w:val="Ttulo2"/>
        <w:rPr>
          <w:color w:val="auto"/>
        </w:rPr>
      </w:pPr>
      <w:bookmarkStart w:id="27" w:name="_Toc498681460"/>
      <w:r w:rsidRPr="0065538C">
        <w:rPr>
          <w:color w:val="auto"/>
        </w:rPr>
        <w:t>6</w:t>
      </w:r>
      <w:r w:rsidR="00BD244F" w:rsidRPr="0065538C">
        <w:rPr>
          <w:color w:val="auto"/>
        </w:rPr>
        <w:t>.1 SLA</w:t>
      </w:r>
      <w:bookmarkEnd w:id="27"/>
    </w:p>
    <w:p w:rsidR="000D5999" w:rsidRPr="000C13B9" w:rsidRDefault="000D5999" w:rsidP="00BD244F">
      <w:pPr>
        <w:ind w:firstLine="708"/>
        <w:jc w:val="both"/>
        <w:rPr>
          <w:sz w:val="22"/>
        </w:rPr>
      </w:pPr>
      <w:r w:rsidRPr="000D5999">
        <w:rPr>
          <w:sz w:val="22"/>
        </w:rPr>
        <w:t>A tabela a seguir apresenta o SLA de Resolução para cada tipo de BA e também o prazo máximo para a recusa da baixa de acordo com a classificação da Falha, conforme segue:</w:t>
      </w:r>
    </w:p>
    <w:tbl>
      <w:tblPr>
        <w:tblStyle w:val="Tabelacomgrade"/>
        <w:tblW w:w="0" w:type="auto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975"/>
        <w:gridCol w:w="3737"/>
        <w:gridCol w:w="4636"/>
      </w:tblGrid>
      <w:tr w:rsidR="00BD244F" w:rsidTr="00FB5BED">
        <w:tc>
          <w:tcPr>
            <w:tcW w:w="1975" w:type="dxa"/>
            <w:shd w:val="clear" w:color="auto" w:fill="4F81BD" w:themeFill="accent1"/>
          </w:tcPr>
          <w:p w:rsidR="00BD244F" w:rsidRPr="007C2C24" w:rsidRDefault="00BD244F" w:rsidP="00421735">
            <w:pPr>
              <w:jc w:val="both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Classificação</w:t>
            </w:r>
          </w:p>
        </w:tc>
        <w:tc>
          <w:tcPr>
            <w:tcW w:w="3737" w:type="dxa"/>
            <w:shd w:val="clear" w:color="auto" w:fill="4F81BD" w:themeFill="accent1"/>
          </w:tcPr>
          <w:p w:rsidR="00BD244F" w:rsidRPr="00BD2194" w:rsidRDefault="00BD244F" w:rsidP="00421735">
            <w:pPr>
              <w:jc w:val="both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SLA de resolução do BA</w:t>
            </w:r>
          </w:p>
        </w:tc>
        <w:tc>
          <w:tcPr>
            <w:tcW w:w="4636" w:type="dxa"/>
            <w:shd w:val="clear" w:color="auto" w:fill="4F81BD" w:themeFill="accent1"/>
          </w:tcPr>
          <w:p w:rsidR="00BD244F" w:rsidRPr="00BD2194" w:rsidRDefault="00BD244F" w:rsidP="00421735">
            <w:pPr>
              <w:jc w:val="both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Tempo máximo para recusa do BA</w:t>
            </w:r>
          </w:p>
        </w:tc>
      </w:tr>
      <w:tr w:rsidR="00BD244F" w:rsidTr="00FB5BED">
        <w:tc>
          <w:tcPr>
            <w:tcW w:w="1975" w:type="dxa"/>
            <w:shd w:val="clear" w:color="auto" w:fill="auto"/>
            <w:vAlign w:val="center"/>
          </w:tcPr>
          <w:p w:rsidR="00BD244F" w:rsidRPr="00BD2194" w:rsidRDefault="00BD244F" w:rsidP="00421735">
            <w:pPr>
              <w:spacing w:before="120" w:after="120"/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Desempenho</w:t>
            </w:r>
          </w:p>
        </w:tc>
        <w:tc>
          <w:tcPr>
            <w:tcW w:w="3737" w:type="dxa"/>
            <w:vAlign w:val="center"/>
          </w:tcPr>
          <w:p w:rsidR="00BD244F" w:rsidRDefault="00BD244F" w:rsidP="00421735">
            <w:pPr>
              <w:pStyle w:val="PargrafodaLista"/>
              <w:ind w:left="177"/>
              <w:rPr>
                <w:sz w:val="22"/>
              </w:rPr>
            </w:pPr>
            <w:r>
              <w:rPr>
                <w:sz w:val="22"/>
              </w:rPr>
              <w:t>30 dias</w:t>
            </w:r>
          </w:p>
        </w:tc>
        <w:tc>
          <w:tcPr>
            <w:tcW w:w="4636" w:type="dxa"/>
            <w:vAlign w:val="center"/>
          </w:tcPr>
          <w:p w:rsidR="00BD244F" w:rsidRDefault="00BD244F" w:rsidP="00421735">
            <w:pPr>
              <w:pStyle w:val="PargrafodaLista"/>
              <w:ind w:left="99"/>
              <w:rPr>
                <w:sz w:val="22"/>
              </w:rPr>
            </w:pPr>
            <w:r>
              <w:rPr>
                <w:sz w:val="22"/>
              </w:rPr>
              <w:t>48 horas</w:t>
            </w:r>
          </w:p>
        </w:tc>
      </w:tr>
      <w:tr w:rsidR="00B566A1" w:rsidTr="00FB5BED">
        <w:tc>
          <w:tcPr>
            <w:tcW w:w="1975" w:type="dxa"/>
            <w:shd w:val="clear" w:color="auto" w:fill="auto"/>
            <w:vAlign w:val="center"/>
          </w:tcPr>
          <w:p w:rsidR="00B566A1" w:rsidRDefault="00B566A1" w:rsidP="00B566A1">
            <w:pPr>
              <w:spacing w:before="120" w:after="120"/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Portabilidade</w:t>
            </w:r>
          </w:p>
          <w:p w:rsidR="00B566A1" w:rsidRPr="00BD2194" w:rsidRDefault="00B566A1" w:rsidP="00B566A1">
            <w:pPr>
              <w:spacing w:before="120" w:after="120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Completamento</w:t>
            </w:r>
            <w:proofErr w:type="spellEnd"/>
          </w:p>
        </w:tc>
        <w:tc>
          <w:tcPr>
            <w:tcW w:w="3737" w:type="dxa"/>
            <w:vAlign w:val="center"/>
          </w:tcPr>
          <w:p w:rsidR="00B566A1" w:rsidRDefault="00B566A1" w:rsidP="00B566A1">
            <w:pPr>
              <w:pStyle w:val="PargrafodaLista"/>
              <w:ind w:left="177"/>
              <w:rPr>
                <w:sz w:val="22"/>
              </w:rPr>
            </w:pPr>
            <w:r>
              <w:rPr>
                <w:sz w:val="22"/>
              </w:rPr>
              <w:t>72 horas</w:t>
            </w:r>
          </w:p>
        </w:tc>
        <w:tc>
          <w:tcPr>
            <w:tcW w:w="4636" w:type="dxa"/>
            <w:vAlign w:val="center"/>
          </w:tcPr>
          <w:p w:rsidR="00B566A1" w:rsidRPr="00BD2194" w:rsidRDefault="00B566A1" w:rsidP="00B566A1">
            <w:pPr>
              <w:pStyle w:val="PargrafodaLista"/>
              <w:ind w:left="99"/>
              <w:rPr>
                <w:sz w:val="22"/>
              </w:rPr>
            </w:pPr>
            <w:r>
              <w:rPr>
                <w:sz w:val="22"/>
              </w:rPr>
              <w:t>24 horas</w:t>
            </w:r>
          </w:p>
        </w:tc>
      </w:tr>
      <w:tr w:rsidR="00B566A1" w:rsidTr="00FB5BED">
        <w:tc>
          <w:tcPr>
            <w:tcW w:w="1975" w:type="dxa"/>
            <w:shd w:val="clear" w:color="auto" w:fill="auto"/>
            <w:vAlign w:val="center"/>
          </w:tcPr>
          <w:p w:rsidR="00B566A1" w:rsidRDefault="00B566A1" w:rsidP="00B566A1">
            <w:pPr>
              <w:spacing w:before="120" w:after="120"/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Portabilidade</w:t>
            </w:r>
          </w:p>
          <w:p w:rsidR="00B566A1" w:rsidRPr="00BD2194" w:rsidRDefault="00B566A1" w:rsidP="00B566A1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SMS/MMS</w:t>
            </w:r>
          </w:p>
        </w:tc>
        <w:tc>
          <w:tcPr>
            <w:tcW w:w="3737" w:type="dxa"/>
            <w:vAlign w:val="center"/>
          </w:tcPr>
          <w:p w:rsidR="00B566A1" w:rsidRDefault="00B566A1" w:rsidP="00B566A1">
            <w:pPr>
              <w:pStyle w:val="PargrafodaLista"/>
              <w:ind w:left="177"/>
              <w:rPr>
                <w:sz w:val="22"/>
              </w:rPr>
            </w:pPr>
            <w:r>
              <w:rPr>
                <w:sz w:val="22"/>
              </w:rPr>
              <w:t>72 horas</w:t>
            </w:r>
          </w:p>
        </w:tc>
        <w:tc>
          <w:tcPr>
            <w:tcW w:w="4636" w:type="dxa"/>
            <w:vAlign w:val="center"/>
          </w:tcPr>
          <w:p w:rsidR="00B566A1" w:rsidRPr="00BD2194" w:rsidRDefault="00B566A1" w:rsidP="00B566A1">
            <w:pPr>
              <w:pStyle w:val="PargrafodaLista"/>
              <w:ind w:left="99"/>
              <w:rPr>
                <w:sz w:val="22"/>
              </w:rPr>
            </w:pPr>
            <w:r>
              <w:rPr>
                <w:sz w:val="22"/>
              </w:rPr>
              <w:t>24 horas</w:t>
            </w:r>
          </w:p>
        </w:tc>
      </w:tr>
      <w:tr w:rsidR="00B566A1" w:rsidTr="00FB5BED">
        <w:tc>
          <w:tcPr>
            <w:tcW w:w="1975" w:type="dxa"/>
            <w:shd w:val="clear" w:color="auto" w:fill="auto"/>
            <w:vAlign w:val="center"/>
          </w:tcPr>
          <w:p w:rsidR="00B566A1" w:rsidRPr="00826A43" w:rsidRDefault="00B566A1" w:rsidP="00B566A1">
            <w:pPr>
              <w:spacing w:before="120" w:after="120"/>
              <w:rPr>
                <w:b/>
                <w:sz w:val="22"/>
              </w:rPr>
            </w:pPr>
            <w:r w:rsidRPr="00826A43">
              <w:rPr>
                <w:b/>
                <w:sz w:val="22"/>
              </w:rPr>
              <w:t>Portabilidade</w:t>
            </w:r>
          </w:p>
          <w:p w:rsidR="00B566A1" w:rsidRPr="00826A43" w:rsidRDefault="00B566A1" w:rsidP="00B566A1">
            <w:pPr>
              <w:spacing w:before="120" w:after="120"/>
              <w:rPr>
                <w:b/>
                <w:sz w:val="22"/>
              </w:rPr>
            </w:pPr>
            <w:r w:rsidRPr="00826A43">
              <w:rPr>
                <w:b/>
                <w:sz w:val="22"/>
              </w:rPr>
              <w:t>Roaming</w:t>
            </w:r>
          </w:p>
        </w:tc>
        <w:tc>
          <w:tcPr>
            <w:tcW w:w="3737" w:type="dxa"/>
            <w:vAlign w:val="center"/>
          </w:tcPr>
          <w:p w:rsidR="00B566A1" w:rsidRPr="00826A43" w:rsidRDefault="00B566A1" w:rsidP="00B566A1">
            <w:pPr>
              <w:pStyle w:val="PargrafodaLista"/>
              <w:ind w:left="177"/>
              <w:rPr>
                <w:sz w:val="22"/>
              </w:rPr>
            </w:pPr>
            <w:r w:rsidRPr="00826A43">
              <w:rPr>
                <w:sz w:val="22"/>
              </w:rPr>
              <w:t>72 horas</w:t>
            </w:r>
          </w:p>
        </w:tc>
        <w:tc>
          <w:tcPr>
            <w:tcW w:w="4636" w:type="dxa"/>
            <w:vAlign w:val="center"/>
          </w:tcPr>
          <w:p w:rsidR="00B566A1" w:rsidRPr="00826A43" w:rsidRDefault="00B566A1" w:rsidP="00B566A1">
            <w:pPr>
              <w:pStyle w:val="PargrafodaLista"/>
              <w:ind w:left="99"/>
              <w:rPr>
                <w:sz w:val="22"/>
              </w:rPr>
            </w:pPr>
            <w:r w:rsidRPr="00826A43">
              <w:rPr>
                <w:sz w:val="22"/>
              </w:rPr>
              <w:t>24 horas</w:t>
            </w:r>
          </w:p>
        </w:tc>
      </w:tr>
      <w:tr w:rsidR="00B566A1" w:rsidTr="00FB5BED">
        <w:tc>
          <w:tcPr>
            <w:tcW w:w="1975" w:type="dxa"/>
            <w:shd w:val="clear" w:color="auto" w:fill="auto"/>
            <w:vAlign w:val="center"/>
          </w:tcPr>
          <w:p w:rsidR="00B566A1" w:rsidRDefault="00B566A1" w:rsidP="00B566A1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Interconexão</w:t>
            </w:r>
          </w:p>
          <w:p w:rsidR="00B566A1" w:rsidRPr="00BD2194" w:rsidRDefault="00B566A1" w:rsidP="00B566A1">
            <w:pPr>
              <w:spacing w:before="120" w:after="120"/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Bilhetagem</w:t>
            </w:r>
          </w:p>
        </w:tc>
        <w:tc>
          <w:tcPr>
            <w:tcW w:w="3737" w:type="dxa"/>
            <w:vAlign w:val="center"/>
          </w:tcPr>
          <w:p w:rsidR="00B566A1" w:rsidRDefault="00B566A1" w:rsidP="00B566A1">
            <w:pPr>
              <w:pStyle w:val="PargrafodaLista"/>
              <w:ind w:left="177"/>
              <w:rPr>
                <w:sz w:val="22"/>
              </w:rPr>
            </w:pPr>
            <w:r>
              <w:rPr>
                <w:sz w:val="22"/>
              </w:rPr>
              <w:t xml:space="preserve">120 horas </w:t>
            </w:r>
          </w:p>
        </w:tc>
        <w:tc>
          <w:tcPr>
            <w:tcW w:w="4636" w:type="dxa"/>
            <w:vAlign w:val="center"/>
          </w:tcPr>
          <w:p w:rsidR="00B566A1" w:rsidRDefault="00B566A1" w:rsidP="00B566A1">
            <w:pPr>
              <w:pStyle w:val="PargrafodaLista"/>
              <w:ind w:left="99"/>
              <w:rPr>
                <w:sz w:val="22"/>
              </w:rPr>
            </w:pPr>
            <w:r>
              <w:rPr>
                <w:sz w:val="22"/>
              </w:rPr>
              <w:t>72 horas</w:t>
            </w:r>
          </w:p>
        </w:tc>
      </w:tr>
      <w:tr w:rsidR="00B566A1" w:rsidTr="00FB5BED">
        <w:tc>
          <w:tcPr>
            <w:tcW w:w="1975" w:type="dxa"/>
            <w:shd w:val="clear" w:color="auto" w:fill="auto"/>
            <w:vAlign w:val="center"/>
          </w:tcPr>
          <w:p w:rsidR="00B566A1" w:rsidRDefault="00B566A1" w:rsidP="00B566A1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Interconexão</w:t>
            </w:r>
          </w:p>
          <w:p w:rsidR="00B566A1" w:rsidRPr="00BD2194" w:rsidRDefault="00B566A1" w:rsidP="00B566A1">
            <w:pPr>
              <w:spacing w:before="120" w:after="120"/>
              <w:rPr>
                <w:b/>
                <w:sz w:val="22"/>
              </w:rPr>
            </w:pPr>
            <w:proofErr w:type="spellStart"/>
            <w:r w:rsidRPr="00BD2194">
              <w:rPr>
                <w:b/>
                <w:sz w:val="22"/>
              </w:rPr>
              <w:t>Completamento</w:t>
            </w:r>
            <w:proofErr w:type="spellEnd"/>
          </w:p>
        </w:tc>
        <w:tc>
          <w:tcPr>
            <w:tcW w:w="3737" w:type="dxa"/>
            <w:vAlign w:val="center"/>
          </w:tcPr>
          <w:p w:rsidR="00B566A1" w:rsidRDefault="00B566A1" w:rsidP="00B566A1">
            <w:pPr>
              <w:pStyle w:val="PargrafodaLista"/>
              <w:ind w:left="177"/>
              <w:rPr>
                <w:sz w:val="22"/>
              </w:rPr>
            </w:pPr>
            <w:r>
              <w:rPr>
                <w:sz w:val="22"/>
              </w:rPr>
              <w:t>72 horas</w:t>
            </w:r>
          </w:p>
        </w:tc>
        <w:tc>
          <w:tcPr>
            <w:tcW w:w="4636" w:type="dxa"/>
            <w:vAlign w:val="center"/>
          </w:tcPr>
          <w:p w:rsidR="00B566A1" w:rsidRDefault="00B566A1" w:rsidP="00B566A1">
            <w:pPr>
              <w:pStyle w:val="PargrafodaLista"/>
              <w:ind w:left="99"/>
              <w:rPr>
                <w:sz w:val="22"/>
              </w:rPr>
            </w:pPr>
            <w:r>
              <w:rPr>
                <w:sz w:val="22"/>
              </w:rPr>
              <w:t>24 horas</w:t>
            </w:r>
          </w:p>
        </w:tc>
      </w:tr>
      <w:tr w:rsidR="00B566A1" w:rsidTr="00FB5BED">
        <w:tc>
          <w:tcPr>
            <w:tcW w:w="1975" w:type="dxa"/>
            <w:shd w:val="clear" w:color="auto" w:fill="auto"/>
            <w:vAlign w:val="center"/>
          </w:tcPr>
          <w:p w:rsidR="00B566A1" w:rsidRDefault="00B566A1" w:rsidP="00B566A1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Interconexão</w:t>
            </w:r>
          </w:p>
          <w:p w:rsidR="00B566A1" w:rsidRPr="00BD2194" w:rsidRDefault="00B566A1" w:rsidP="00B566A1">
            <w:pPr>
              <w:spacing w:before="120" w:after="120"/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Rota</w:t>
            </w:r>
          </w:p>
        </w:tc>
        <w:tc>
          <w:tcPr>
            <w:tcW w:w="3737" w:type="dxa"/>
            <w:vAlign w:val="center"/>
          </w:tcPr>
          <w:p w:rsidR="00B566A1" w:rsidRDefault="00B566A1" w:rsidP="00B566A1">
            <w:pPr>
              <w:pStyle w:val="PargrafodaLista"/>
              <w:ind w:left="177"/>
              <w:rPr>
                <w:sz w:val="22"/>
              </w:rPr>
            </w:pPr>
            <w:r>
              <w:rPr>
                <w:sz w:val="22"/>
              </w:rPr>
              <w:t>72 horas</w:t>
            </w:r>
          </w:p>
        </w:tc>
        <w:tc>
          <w:tcPr>
            <w:tcW w:w="4636" w:type="dxa"/>
            <w:vAlign w:val="center"/>
          </w:tcPr>
          <w:p w:rsidR="00B566A1" w:rsidRDefault="00B566A1" w:rsidP="00B566A1">
            <w:pPr>
              <w:pStyle w:val="PargrafodaLista"/>
              <w:ind w:left="99"/>
              <w:rPr>
                <w:sz w:val="22"/>
              </w:rPr>
            </w:pPr>
            <w:r>
              <w:rPr>
                <w:sz w:val="22"/>
              </w:rPr>
              <w:t xml:space="preserve">24 horas </w:t>
            </w:r>
          </w:p>
        </w:tc>
      </w:tr>
      <w:tr w:rsidR="00B566A1" w:rsidTr="00FB5BED">
        <w:tc>
          <w:tcPr>
            <w:tcW w:w="1975" w:type="dxa"/>
            <w:shd w:val="clear" w:color="auto" w:fill="auto"/>
            <w:vAlign w:val="center"/>
          </w:tcPr>
          <w:p w:rsidR="00B566A1" w:rsidRDefault="00B566A1" w:rsidP="00B566A1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Interconexão</w:t>
            </w:r>
          </w:p>
          <w:p w:rsidR="00B566A1" w:rsidRPr="00BD2194" w:rsidRDefault="00B566A1" w:rsidP="00B566A1">
            <w:pPr>
              <w:spacing w:before="120" w:after="120"/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SMS/MMS</w:t>
            </w:r>
          </w:p>
        </w:tc>
        <w:tc>
          <w:tcPr>
            <w:tcW w:w="3737" w:type="dxa"/>
            <w:vAlign w:val="center"/>
          </w:tcPr>
          <w:p w:rsidR="00B566A1" w:rsidRDefault="00B566A1" w:rsidP="00B566A1">
            <w:pPr>
              <w:pStyle w:val="PargrafodaLista"/>
              <w:ind w:left="177"/>
              <w:rPr>
                <w:sz w:val="22"/>
              </w:rPr>
            </w:pPr>
            <w:r>
              <w:rPr>
                <w:sz w:val="22"/>
              </w:rPr>
              <w:t>72 horas</w:t>
            </w:r>
          </w:p>
        </w:tc>
        <w:tc>
          <w:tcPr>
            <w:tcW w:w="4636" w:type="dxa"/>
            <w:vAlign w:val="center"/>
          </w:tcPr>
          <w:p w:rsidR="00B566A1" w:rsidRDefault="00B566A1" w:rsidP="00B566A1">
            <w:pPr>
              <w:pStyle w:val="PargrafodaLista"/>
              <w:ind w:left="99"/>
              <w:rPr>
                <w:sz w:val="22"/>
              </w:rPr>
            </w:pPr>
            <w:r>
              <w:rPr>
                <w:sz w:val="22"/>
              </w:rPr>
              <w:t>24 horas</w:t>
            </w:r>
          </w:p>
        </w:tc>
      </w:tr>
      <w:tr w:rsidR="00B566A1" w:rsidTr="00FB5BED">
        <w:tc>
          <w:tcPr>
            <w:tcW w:w="1975" w:type="dxa"/>
            <w:shd w:val="clear" w:color="auto" w:fill="auto"/>
            <w:vAlign w:val="center"/>
          </w:tcPr>
          <w:p w:rsidR="00B566A1" w:rsidRPr="00826A43" w:rsidRDefault="00B566A1" w:rsidP="00B566A1">
            <w:pPr>
              <w:spacing w:before="120" w:after="120"/>
              <w:rPr>
                <w:b/>
                <w:sz w:val="22"/>
              </w:rPr>
            </w:pPr>
            <w:r w:rsidRPr="00826A43">
              <w:rPr>
                <w:b/>
                <w:sz w:val="22"/>
              </w:rPr>
              <w:t>Interconexão</w:t>
            </w:r>
          </w:p>
          <w:p w:rsidR="00B566A1" w:rsidRPr="00826A43" w:rsidRDefault="00B566A1" w:rsidP="00B566A1">
            <w:pPr>
              <w:spacing w:before="120" w:after="120"/>
              <w:rPr>
                <w:b/>
                <w:sz w:val="22"/>
              </w:rPr>
            </w:pPr>
            <w:r w:rsidRPr="00826A43">
              <w:rPr>
                <w:b/>
                <w:sz w:val="22"/>
              </w:rPr>
              <w:t>Roaming</w:t>
            </w:r>
          </w:p>
        </w:tc>
        <w:tc>
          <w:tcPr>
            <w:tcW w:w="3737" w:type="dxa"/>
            <w:vAlign w:val="center"/>
          </w:tcPr>
          <w:p w:rsidR="00B566A1" w:rsidRPr="00826A43" w:rsidRDefault="00B566A1" w:rsidP="00B566A1">
            <w:pPr>
              <w:pStyle w:val="PargrafodaLista"/>
              <w:ind w:left="177"/>
              <w:rPr>
                <w:sz w:val="22"/>
              </w:rPr>
            </w:pPr>
            <w:r w:rsidRPr="00826A43">
              <w:rPr>
                <w:sz w:val="22"/>
              </w:rPr>
              <w:t>72 horas</w:t>
            </w:r>
          </w:p>
        </w:tc>
        <w:tc>
          <w:tcPr>
            <w:tcW w:w="4636" w:type="dxa"/>
            <w:vAlign w:val="center"/>
          </w:tcPr>
          <w:p w:rsidR="00B566A1" w:rsidRPr="00826A43" w:rsidRDefault="00B566A1" w:rsidP="00B566A1">
            <w:pPr>
              <w:pStyle w:val="PargrafodaLista"/>
              <w:ind w:left="99"/>
              <w:rPr>
                <w:sz w:val="22"/>
              </w:rPr>
            </w:pPr>
            <w:r w:rsidRPr="00826A43">
              <w:rPr>
                <w:sz w:val="22"/>
              </w:rPr>
              <w:t>24 horas</w:t>
            </w:r>
          </w:p>
        </w:tc>
      </w:tr>
    </w:tbl>
    <w:p w:rsidR="00BD244F" w:rsidRPr="006A563D" w:rsidRDefault="00BD244F" w:rsidP="00BD244F">
      <w:pPr>
        <w:tabs>
          <w:tab w:val="left" w:pos="1276"/>
        </w:tabs>
        <w:jc w:val="both"/>
      </w:pPr>
    </w:p>
    <w:p w:rsidR="00074834" w:rsidRDefault="00074834">
      <w:pPr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>
        <w:br w:type="page"/>
      </w:r>
    </w:p>
    <w:p w:rsidR="00BD244F" w:rsidRPr="0065538C" w:rsidRDefault="00B71625" w:rsidP="0065538C">
      <w:pPr>
        <w:pStyle w:val="Ttulo2"/>
        <w:rPr>
          <w:color w:val="auto"/>
        </w:rPr>
      </w:pPr>
      <w:bookmarkStart w:id="28" w:name="_Toc498681461"/>
      <w:r w:rsidRPr="0065538C">
        <w:rPr>
          <w:color w:val="auto"/>
        </w:rPr>
        <w:t>6</w:t>
      </w:r>
      <w:r w:rsidR="00BD244F" w:rsidRPr="0065538C">
        <w:rPr>
          <w:color w:val="auto"/>
        </w:rPr>
        <w:t>.2 Eficiência</w:t>
      </w:r>
      <w:bookmarkEnd w:id="28"/>
    </w:p>
    <w:p w:rsidR="00BD244F" w:rsidRPr="00DB05EC" w:rsidRDefault="00BD244F" w:rsidP="00BD244F">
      <w:pPr>
        <w:ind w:firstLine="708"/>
        <w:jc w:val="both"/>
        <w:rPr>
          <w:sz w:val="22"/>
        </w:rPr>
      </w:pPr>
      <w:r w:rsidRPr="00DB05EC">
        <w:rPr>
          <w:sz w:val="22"/>
        </w:rPr>
        <w:t>A eficiência na correção de falhas de Interconexão terá as seguintes metas nos prazos apresentados abaixo e deverá ser seguido por todas as operadoras:</w:t>
      </w:r>
    </w:p>
    <w:tbl>
      <w:tblPr>
        <w:tblStyle w:val="Tabelacomgrade"/>
        <w:tblW w:w="0" w:type="auto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1778"/>
        <w:gridCol w:w="1483"/>
        <w:gridCol w:w="1417"/>
        <w:gridCol w:w="1559"/>
      </w:tblGrid>
      <w:tr w:rsidR="00BD244F" w:rsidTr="00E43849">
        <w:trPr>
          <w:jc w:val="center"/>
        </w:trPr>
        <w:tc>
          <w:tcPr>
            <w:tcW w:w="1778" w:type="dxa"/>
            <w:vMerge w:val="restart"/>
            <w:shd w:val="clear" w:color="auto" w:fill="4F81BD" w:themeFill="accent1"/>
            <w:vAlign w:val="center"/>
          </w:tcPr>
          <w:p w:rsidR="00BD244F" w:rsidRPr="007C2C24" w:rsidRDefault="00BD244F" w:rsidP="00421735">
            <w:pPr>
              <w:spacing w:before="60" w:after="60"/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Classificação</w:t>
            </w:r>
          </w:p>
        </w:tc>
        <w:tc>
          <w:tcPr>
            <w:tcW w:w="4459" w:type="dxa"/>
            <w:gridSpan w:val="3"/>
            <w:shd w:val="clear" w:color="auto" w:fill="4F81BD" w:themeFill="accent1"/>
            <w:vAlign w:val="center"/>
          </w:tcPr>
          <w:p w:rsidR="00BD244F" w:rsidRDefault="00BD244F" w:rsidP="00421735">
            <w:pPr>
              <w:spacing w:before="60" w:after="60"/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 xml:space="preserve">Eficiência no tratamento dos </w:t>
            </w:r>
            <w:proofErr w:type="spellStart"/>
            <w:r>
              <w:rPr>
                <w:b/>
                <w:color w:val="FFFFFF" w:themeColor="background1"/>
                <w:sz w:val="22"/>
              </w:rPr>
              <w:t>BAs</w:t>
            </w:r>
            <w:proofErr w:type="spellEnd"/>
            <w:r>
              <w:rPr>
                <w:b/>
                <w:color w:val="FFFFFF" w:themeColor="background1"/>
                <w:sz w:val="22"/>
              </w:rPr>
              <w:t xml:space="preserve"> (Tipificação)</w:t>
            </w:r>
          </w:p>
        </w:tc>
      </w:tr>
      <w:tr w:rsidR="00BD244F" w:rsidTr="00E43849">
        <w:trPr>
          <w:jc w:val="center"/>
        </w:trPr>
        <w:tc>
          <w:tcPr>
            <w:tcW w:w="1778" w:type="dxa"/>
            <w:vMerge/>
            <w:shd w:val="clear" w:color="auto" w:fill="4F81BD" w:themeFill="accent1"/>
            <w:vAlign w:val="center"/>
          </w:tcPr>
          <w:p w:rsidR="00BD244F" w:rsidRPr="007C2C24" w:rsidRDefault="00BD244F" w:rsidP="00421735">
            <w:pPr>
              <w:spacing w:before="60" w:after="60"/>
              <w:jc w:val="center"/>
              <w:rPr>
                <w:b/>
                <w:color w:val="FFFFFF" w:themeColor="background1"/>
                <w:sz w:val="22"/>
              </w:rPr>
            </w:pPr>
          </w:p>
        </w:tc>
        <w:tc>
          <w:tcPr>
            <w:tcW w:w="1483" w:type="dxa"/>
            <w:shd w:val="clear" w:color="auto" w:fill="4F81BD" w:themeFill="accent1"/>
            <w:vAlign w:val="center"/>
          </w:tcPr>
          <w:p w:rsidR="00BD244F" w:rsidRDefault="00BD244F" w:rsidP="00421735">
            <w:pPr>
              <w:spacing w:before="60" w:after="60"/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24 horas</w:t>
            </w:r>
          </w:p>
        </w:tc>
        <w:tc>
          <w:tcPr>
            <w:tcW w:w="1417" w:type="dxa"/>
            <w:shd w:val="clear" w:color="auto" w:fill="4F81BD" w:themeFill="accent1"/>
            <w:vAlign w:val="center"/>
          </w:tcPr>
          <w:p w:rsidR="00BD244F" w:rsidRDefault="00BD244F" w:rsidP="00421735">
            <w:pPr>
              <w:spacing w:before="60" w:after="60"/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48 horas</w:t>
            </w:r>
          </w:p>
        </w:tc>
        <w:tc>
          <w:tcPr>
            <w:tcW w:w="1559" w:type="dxa"/>
            <w:shd w:val="clear" w:color="auto" w:fill="4F81BD" w:themeFill="accent1"/>
            <w:vAlign w:val="center"/>
          </w:tcPr>
          <w:p w:rsidR="00BD244F" w:rsidRDefault="00BD244F" w:rsidP="00421735">
            <w:pPr>
              <w:spacing w:before="60" w:after="60"/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72 horas</w:t>
            </w:r>
          </w:p>
        </w:tc>
      </w:tr>
      <w:tr w:rsidR="00895E99" w:rsidTr="00E43849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895E99" w:rsidRDefault="00895E99" w:rsidP="00AB6246">
            <w:pPr>
              <w:spacing w:before="120" w:after="120"/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Portabilidade</w:t>
            </w:r>
          </w:p>
          <w:p w:rsidR="00895E99" w:rsidRPr="00BD2194" w:rsidRDefault="00895E99" w:rsidP="00AB6246">
            <w:pPr>
              <w:spacing w:before="120" w:after="120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Completamento</w:t>
            </w:r>
            <w:proofErr w:type="spellEnd"/>
          </w:p>
        </w:tc>
        <w:tc>
          <w:tcPr>
            <w:tcW w:w="1483" w:type="dxa"/>
            <w:vAlign w:val="center"/>
          </w:tcPr>
          <w:p w:rsidR="00895E99" w:rsidRDefault="00895E99" w:rsidP="00AB6246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50%</w:t>
            </w:r>
          </w:p>
        </w:tc>
        <w:tc>
          <w:tcPr>
            <w:tcW w:w="1417" w:type="dxa"/>
            <w:vAlign w:val="center"/>
          </w:tcPr>
          <w:p w:rsidR="00895E99" w:rsidRDefault="00895E99" w:rsidP="00AB6246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75%</w:t>
            </w:r>
          </w:p>
        </w:tc>
        <w:tc>
          <w:tcPr>
            <w:tcW w:w="1559" w:type="dxa"/>
            <w:vAlign w:val="center"/>
          </w:tcPr>
          <w:p w:rsidR="00895E99" w:rsidRDefault="00895E99" w:rsidP="00AB6246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</w:tr>
      <w:tr w:rsidR="00BD244F" w:rsidTr="00E43849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BD244F" w:rsidRDefault="00BD244F" w:rsidP="00421735">
            <w:pPr>
              <w:spacing w:before="120" w:after="120"/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Portabilidade</w:t>
            </w:r>
          </w:p>
          <w:p w:rsidR="00895E99" w:rsidRPr="00BD2194" w:rsidRDefault="00895E99" w:rsidP="00421735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SMS/MMS</w:t>
            </w:r>
          </w:p>
        </w:tc>
        <w:tc>
          <w:tcPr>
            <w:tcW w:w="1483" w:type="dxa"/>
            <w:vAlign w:val="center"/>
          </w:tcPr>
          <w:p w:rsidR="00BD244F" w:rsidRDefault="00BD244F" w:rsidP="00421735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50%</w:t>
            </w:r>
          </w:p>
        </w:tc>
        <w:tc>
          <w:tcPr>
            <w:tcW w:w="1417" w:type="dxa"/>
            <w:vAlign w:val="center"/>
          </w:tcPr>
          <w:p w:rsidR="00BD244F" w:rsidRDefault="00BD244F" w:rsidP="00421735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75%</w:t>
            </w:r>
          </w:p>
        </w:tc>
        <w:tc>
          <w:tcPr>
            <w:tcW w:w="1559" w:type="dxa"/>
            <w:vAlign w:val="center"/>
          </w:tcPr>
          <w:p w:rsidR="00BD244F" w:rsidRDefault="00BD244F" w:rsidP="00421735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</w:tr>
      <w:tr w:rsidR="009F20AD" w:rsidTr="00E43849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9F20AD" w:rsidRPr="00826A43" w:rsidRDefault="009F20AD" w:rsidP="009F20AD">
            <w:pPr>
              <w:spacing w:before="120" w:after="120"/>
              <w:rPr>
                <w:b/>
                <w:sz w:val="22"/>
              </w:rPr>
            </w:pPr>
            <w:r w:rsidRPr="00826A43">
              <w:rPr>
                <w:b/>
                <w:sz w:val="22"/>
              </w:rPr>
              <w:t>Portabilidade</w:t>
            </w:r>
          </w:p>
          <w:p w:rsidR="009F20AD" w:rsidRPr="00826A43" w:rsidRDefault="009F20AD" w:rsidP="009F20AD">
            <w:pPr>
              <w:spacing w:before="120" w:after="120"/>
              <w:rPr>
                <w:b/>
                <w:sz w:val="22"/>
              </w:rPr>
            </w:pPr>
            <w:r w:rsidRPr="00826A43">
              <w:rPr>
                <w:b/>
                <w:sz w:val="22"/>
              </w:rPr>
              <w:t>Roaming</w:t>
            </w:r>
          </w:p>
        </w:tc>
        <w:tc>
          <w:tcPr>
            <w:tcW w:w="1483" w:type="dxa"/>
            <w:vAlign w:val="center"/>
          </w:tcPr>
          <w:p w:rsidR="009F20AD" w:rsidRPr="00826A43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50%</w:t>
            </w:r>
          </w:p>
        </w:tc>
        <w:tc>
          <w:tcPr>
            <w:tcW w:w="1417" w:type="dxa"/>
            <w:vAlign w:val="center"/>
          </w:tcPr>
          <w:p w:rsidR="009F20AD" w:rsidRPr="00826A43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75%</w:t>
            </w:r>
          </w:p>
        </w:tc>
        <w:tc>
          <w:tcPr>
            <w:tcW w:w="1559" w:type="dxa"/>
            <w:vAlign w:val="center"/>
          </w:tcPr>
          <w:p w:rsidR="009F20AD" w:rsidRPr="00826A43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100%</w:t>
            </w:r>
          </w:p>
        </w:tc>
      </w:tr>
      <w:tr w:rsidR="009F20AD" w:rsidTr="00E43849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9F20AD" w:rsidRDefault="009F20AD" w:rsidP="009F20AD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Interconexão</w:t>
            </w:r>
          </w:p>
          <w:p w:rsidR="009F20AD" w:rsidRPr="00BD2194" w:rsidRDefault="009F20AD" w:rsidP="009F20AD">
            <w:pPr>
              <w:spacing w:before="120" w:after="120"/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Bilhetagem</w:t>
            </w:r>
          </w:p>
        </w:tc>
        <w:tc>
          <w:tcPr>
            <w:tcW w:w="1483" w:type="dxa"/>
            <w:vAlign w:val="center"/>
          </w:tcPr>
          <w:p w:rsidR="009F20AD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50% </w:t>
            </w:r>
          </w:p>
          <w:p w:rsidR="009F20AD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(72 horas)</w:t>
            </w:r>
          </w:p>
        </w:tc>
        <w:tc>
          <w:tcPr>
            <w:tcW w:w="1417" w:type="dxa"/>
            <w:vAlign w:val="center"/>
          </w:tcPr>
          <w:p w:rsidR="009F20AD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75%</w:t>
            </w:r>
          </w:p>
          <w:p w:rsidR="009F20AD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(96 horas)</w:t>
            </w:r>
          </w:p>
        </w:tc>
        <w:tc>
          <w:tcPr>
            <w:tcW w:w="1559" w:type="dxa"/>
            <w:vAlign w:val="center"/>
          </w:tcPr>
          <w:p w:rsidR="009F20AD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100%</w:t>
            </w:r>
          </w:p>
          <w:p w:rsidR="009F20AD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(120 horas)</w:t>
            </w:r>
          </w:p>
        </w:tc>
      </w:tr>
      <w:tr w:rsidR="009F20AD" w:rsidTr="00E43849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9F20AD" w:rsidRDefault="009F20AD" w:rsidP="009F20AD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Interconexão</w:t>
            </w:r>
          </w:p>
          <w:p w:rsidR="009F20AD" w:rsidRPr="00BD2194" w:rsidRDefault="009F20AD" w:rsidP="009F20AD">
            <w:pPr>
              <w:spacing w:before="120" w:after="120"/>
              <w:rPr>
                <w:b/>
                <w:sz w:val="22"/>
              </w:rPr>
            </w:pPr>
            <w:proofErr w:type="spellStart"/>
            <w:r w:rsidRPr="00BD2194">
              <w:rPr>
                <w:b/>
                <w:sz w:val="22"/>
              </w:rPr>
              <w:t>Completamento</w:t>
            </w:r>
            <w:proofErr w:type="spellEnd"/>
          </w:p>
        </w:tc>
        <w:tc>
          <w:tcPr>
            <w:tcW w:w="1483" w:type="dxa"/>
            <w:vAlign w:val="center"/>
          </w:tcPr>
          <w:p w:rsidR="009F20AD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50%</w:t>
            </w:r>
          </w:p>
        </w:tc>
        <w:tc>
          <w:tcPr>
            <w:tcW w:w="1417" w:type="dxa"/>
            <w:vAlign w:val="center"/>
          </w:tcPr>
          <w:p w:rsidR="009F20AD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75%</w:t>
            </w:r>
          </w:p>
        </w:tc>
        <w:tc>
          <w:tcPr>
            <w:tcW w:w="1559" w:type="dxa"/>
            <w:vAlign w:val="center"/>
          </w:tcPr>
          <w:p w:rsidR="009F20AD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</w:tr>
      <w:tr w:rsidR="009F20AD" w:rsidTr="00E43849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9F20AD" w:rsidRDefault="009F20AD" w:rsidP="009F20AD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Interconexão</w:t>
            </w:r>
          </w:p>
          <w:p w:rsidR="009F20AD" w:rsidRPr="00BD2194" w:rsidRDefault="009F20AD" w:rsidP="009F20AD">
            <w:pPr>
              <w:spacing w:before="120" w:after="120"/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Rota</w:t>
            </w:r>
          </w:p>
        </w:tc>
        <w:tc>
          <w:tcPr>
            <w:tcW w:w="1483" w:type="dxa"/>
            <w:vAlign w:val="center"/>
          </w:tcPr>
          <w:p w:rsidR="009F20AD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50%</w:t>
            </w:r>
          </w:p>
        </w:tc>
        <w:tc>
          <w:tcPr>
            <w:tcW w:w="1417" w:type="dxa"/>
            <w:vAlign w:val="center"/>
          </w:tcPr>
          <w:p w:rsidR="009F20AD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75%</w:t>
            </w:r>
          </w:p>
        </w:tc>
        <w:tc>
          <w:tcPr>
            <w:tcW w:w="1559" w:type="dxa"/>
            <w:vAlign w:val="center"/>
          </w:tcPr>
          <w:p w:rsidR="009F20AD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</w:tr>
      <w:tr w:rsidR="009F20AD" w:rsidTr="00E43849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9F20AD" w:rsidRDefault="009F20AD" w:rsidP="009F20AD">
            <w:pPr>
              <w:spacing w:before="120" w:after="120"/>
              <w:rPr>
                <w:b/>
                <w:sz w:val="22"/>
              </w:rPr>
            </w:pPr>
            <w:r>
              <w:rPr>
                <w:b/>
                <w:sz w:val="22"/>
              </w:rPr>
              <w:t>Interconexão</w:t>
            </w:r>
          </w:p>
          <w:p w:rsidR="009F20AD" w:rsidRPr="00BD2194" w:rsidRDefault="009F20AD" w:rsidP="009F20AD">
            <w:pPr>
              <w:spacing w:before="120" w:after="120"/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SMS/MMS</w:t>
            </w:r>
          </w:p>
        </w:tc>
        <w:tc>
          <w:tcPr>
            <w:tcW w:w="1483" w:type="dxa"/>
            <w:vAlign w:val="center"/>
          </w:tcPr>
          <w:p w:rsidR="009F20AD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50%</w:t>
            </w:r>
          </w:p>
        </w:tc>
        <w:tc>
          <w:tcPr>
            <w:tcW w:w="1417" w:type="dxa"/>
            <w:vAlign w:val="center"/>
          </w:tcPr>
          <w:p w:rsidR="009F20AD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75%</w:t>
            </w:r>
          </w:p>
        </w:tc>
        <w:tc>
          <w:tcPr>
            <w:tcW w:w="1559" w:type="dxa"/>
            <w:vAlign w:val="center"/>
          </w:tcPr>
          <w:p w:rsidR="009F20AD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100%</w:t>
            </w:r>
          </w:p>
        </w:tc>
      </w:tr>
      <w:tr w:rsidR="009F20AD" w:rsidTr="00E43849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9F20AD" w:rsidRPr="00826A43" w:rsidRDefault="009F20AD" w:rsidP="009F20AD">
            <w:pPr>
              <w:spacing w:before="120" w:after="120"/>
              <w:rPr>
                <w:b/>
                <w:sz w:val="22"/>
              </w:rPr>
            </w:pPr>
            <w:r w:rsidRPr="00826A43">
              <w:rPr>
                <w:b/>
                <w:sz w:val="22"/>
              </w:rPr>
              <w:t>Interconexão</w:t>
            </w:r>
          </w:p>
          <w:p w:rsidR="009F20AD" w:rsidRPr="00826A43" w:rsidRDefault="009F20AD" w:rsidP="009F20AD">
            <w:pPr>
              <w:spacing w:before="120" w:after="120"/>
              <w:rPr>
                <w:b/>
                <w:sz w:val="22"/>
              </w:rPr>
            </w:pPr>
            <w:r w:rsidRPr="00826A43">
              <w:rPr>
                <w:b/>
                <w:sz w:val="22"/>
              </w:rPr>
              <w:t>Roaming</w:t>
            </w:r>
          </w:p>
        </w:tc>
        <w:tc>
          <w:tcPr>
            <w:tcW w:w="1483" w:type="dxa"/>
            <w:vAlign w:val="center"/>
          </w:tcPr>
          <w:p w:rsidR="009F20AD" w:rsidRPr="00826A43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50%</w:t>
            </w:r>
          </w:p>
        </w:tc>
        <w:tc>
          <w:tcPr>
            <w:tcW w:w="1417" w:type="dxa"/>
            <w:vAlign w:val="center"/>
          </w:tcPr>
          <w:p w:rsidR="009F20AD" w:rsidRPr="00826A43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75%</w:t>
            </w:r>
          </w:p>
        </w:tc>
        <w:tc>
          <w:tcPr>
            <w:tcW w:w="1559" w:type="dxa"/>
            <w:vAlign w:val="center"/>
          </w:tcPr>
          <w:p w:rsidR="009F20AD" w:rsidRPr="00826A43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 w:rsidRPr="00826A43">
              <w:rPr>
                <w:sz w:val="22"/>
              </w:rPr>
              <w:t>100%</w:t>
            </w:r>
          </w:p>
        </w:tc>
      </w:tr>
      <w:tr w:rsidR="009F20AD" w:rsidTr="00E43849">
        <w:trPr>
          <w:jc w:val="center"/>
        </w:trPr>
        <w:tc>
          <w:tcPr>
            <w:tcW w:w="1778" w:type="dxa"/>
            <w:shd w:val="clear" w:color="auto" w:fill="auto"/>
            <w:vAlign w:val="center"/>
          </w:tcPr>
          <w:p w:rsidR="009F20AD" w:rsidRPr="00BD2194" w:rsidRDefault="009F20AD" w:rsidP="009F20AD">
            <w:pPr>
              <w:spacing w:before="120" w:after="120"/>
              <w:rPr>
                <w:b/>
                <w:sz w:val="22"/>
              </w:rPr>
            </w:pPr>
            <w:r w:rsidRPr="00BD2194">
              <w:rPr>
                <w:b/>
                <w:sz w:val="22"/>
              </w:rPr>
              <w:t>Desempenho</w:t>
            </w:r>
          </w:p>
        </w:tc>
        <w:tc>
          <w:tcPr>
            <w:tcW w:w="4459" w:type="dxa"/>
            <w:gridSpan w:val="3"/>
            <w:vAlign w:val="center"/>
          </w:tcPr>
          <w:p w:rsidR="009F20AD" w:rsidRDefault="009F20AD" w:rsidP="009F20AD">
            <w:pPr>
              <w:pStyle w:val="PargrafodaLista"/>
              <w:ind w:left="177"/>
              <w:jc w:val="center"/>
              <w:rPr>
                <w:sz w:val="22"/>
              </w:rPr>
            </w:pPr>
            <w:r>
              <w:rPr>
                <w:sz w:val="22"/>
              </w:rPr>
              <w:t>30 dias</w:t>
            </w:r>
          </w:p>
        </w:tc>
      </w:tr>
    </w:tbl>
    <w:p w:rsidR="00BD244F" w:rsidRDefault="00BD244F" w:rsidP="00BD244F">
      <w:pPr>
        <w:ind w:firstLine="708"/>
        <w:jc w:val="both"/>
        <w:rPr>
          <w:sz w:val="22"/>
        </w:rPr>
      </w:pPr>
    </w:p>
    <w:p w:rsidR="00BD244F" w:rsidRPr="00EB634C" w:rsidRDefault="00BD244F" w:rsidP="00BD244F">
      <w:pPr>
        <w:ind w:firstLine="708"/>
        <w:jc w:val="both"/>
        <w:rPr>
          <w:sz w:val="22"/>
        </w:rPr>
      </w:pPr>
      <w:r w:rsidRPr="00AA6A33">
        <w:rPr>
          <w:sz w:val="22"/>
        </w:rPr>
        <w:t xml:space="preserve">A contagem </w:t>
      </w:r>
      <w:r w:rsidRPr="00EB634C">
        <w:rPr>
          <w:sz w:val="22"/>
        </w:rPr>
        <w:t>da hora-início da falha procederá da seguinte forma:</w:t>
      </w:r>
    </w:p>
    <w:p w:rsidR="00BD244F" w:rsidRPr="00EB634C" w:rsidRDefault="00BD244F" w:rsidP="00011D45">
      <w:pPr>
        <w:pStyle w:val="PargrafodaLista"/>
        <w:numPr>
          <w:ilvl w:val="1"/>
          <w:numId w:val="2"/>
        </w:numPr>
        <w:spacing w:after="240"/>
        <w:ind w:left="1786" w:hanging="357"/>
        <w:jc w:val="both"/>
        <w:rPr>
          <w:sz w:val="22"/>
        </w:rPr>
      </w:pPr>
      <w:r w:rsidRPr="00EB634C">
        <w:rPr>
          <w:b/>
          <w:sz w:val="22"/>
        </w:rPr>
        <w:t>Interconexão</w:t>
      </w:r>
      <w:r w:rsidRPr="00EB634C">
        <w:rPr>
          <w:sz w:val="22"/>
        </w:rPr>
        <w:t xml:space="preserve">: </w:t>
      </w:r>
      <w:r w:rsidR="006F4F3A" w:rsidRPr="00EB634C">
        <w:rPr>
          <w:sz w:val="22"/>
        </w:rPr>
        <w:t xml:space="preserve">definido pela hora de registro no site da </w:t>
      </w:r>
      <w:r w:rsidR="00B37382">
        <w:rPr>
          <w:sz w:val="22"/>
        </w:rPr>
        <w:t>ABR Telecom</w:t>
      </w:r>
      <w:r w:rsidR="006F4F3A" w:rsidRPr="00EB634C">
        <w:rPr>
          <w:sz w:val="22"/>
        </w:rPr>
        <w:t>.</w:t>
      </w:r>
    </w:p>
    <w:p w:rsidR="00BD244F" w:rsidRPr="00EB634C" w:rsidRDefault="00BD244F" w:rsidP="00BD244F">
      <w:pPr>
        <w:pStyle w:val="PargrafodaLista"/>
        <w:spacing w:after="240"/>
        <w:ind w:left="1786"/>
        <w:jc w:val="both"/>
        <w:rPr>
          <w:sz w:val="22"/>
        </w:rPr>
      </w:pPr>
    </w:p>
    <w:p w:rsidR="00895E99" w:rsidRPr="00EB634C" w:rsidRDefault="00895E99" w:rsidP="00011D45">
      <w:pPr>
        <w:pStyle w:val="PargrafodaLista"/>
        <w:numPr>
          <w:ilvl w:val="1"/>
          <w:numId w:val="2"/>
        </w:numPr>
        <w:spacing w:after="240"/>
        <w:ind w:left="1786" w:hanging="357"/>
        <w:jc w:val="both"/>
        <w:rPr>
          <w:sz w:val="22"/>
        </w:rPr>
      </w:pPr>
      <w:r w:rsidRPr="00EB634C">
        <w:rPr>
          <w:b/>
          <w:sz w:val="22"/>
        </w:rPr>
        <w:t>Portabilidade</w:t>
      </w:r>
      <w:r w:rsidRPr="00EB634C">
        <w:rPr>
          <w:sz w:val="22"/>
        </w:rPr>
        <w:t>: definido pel</w:t>
      </w:r>
      <w:r w:rsidR="00B37382">
        <w:rPr>
          <w:sz w:val="22"/>
        </w:rPr>
        <w:t>a hora de registro no site da ABR Telecom</w:t>
      </w:r>
      <w:r w:rsidRPr="00EB634C">
        <w:rPr>
          <w:sz w:val="22"/>
        </w:rPr>
        <w:t xml:space="preserve">. </w:t>
      </w:r>
    </w:p>
    <w:p w:rsidR="00895E99" w:rsidRPr="00EB634C" w:rsidRDefault="00895E99" w:rsidP="00895E99">
      <w:pPr>
        <w:pStyle w:val="PargrafodaLista"/>
        <w:rPr>
          <w:sz w:val="22"/>
        </w:rPr>
      </w:pPr>
    </w:p>
    <w:p w:rsidR="00647D0C" w:rsidRPr="00B37382" w:rsidRDefault="00895E99" w:rsidP="00B37382">
      <w:pPr>
        <w:pStyle w:val="PargrafodaLista"/>
        <w:numPr>
          <w:ilvl w:val="1"/>
          <w:numId w:val="2"/>
        </w:numPr>
        <w:spacing w:after="240"/>
        <w:ind w:left="1786" w:hanging="357"/>
        <w:jc w:val="both"/>
        <w:rPr>
          <w:sz w:val="22"/>
        </w:rPr>
      </w:pPr>
      <w:r w:rsidRPr="00B37382">
        <w:rPr>
          <w:b/>
          <w:sz w:val="22"/>
        </w:rPr>
        <w:t>Desempenho:</w:t>
      </w:r>
      <w:r w:rsidRPr="00B37382">
        <w:rPr>
          <w:sz w:val="22"/>
        </w:rPr>
        <w:t xml:space="preserve"> definido pela hora da reclassificação d</w:t>
      </w:r>
      <w:r w:rsidR="00B37382">
        <w:rPr>
          <w:sz w:val="22"/>
        </w:rPr>
        <w:t>o BA pela Ofensora no site da ABR Telecom</w:t>
      </w:r>
      <w:r w:rsidRPr="00B37382">
        <w:rPr>
          <w:sz w:val="22"/>
        </w:rPr>
        <w:t>.</w:t>
      </w:r>
      <w:r w:rsidR="006F4F3A" w:rsidRPr="00B37382">
        <w:rPr>
          <w:sz w:val="22"/>
        </w:rPr>
        <w:t xml:space="preserve"> </w:t>
      </w:r>
      <w:r w:rsidR="00647D0C" w:rsidRPr="00B37382">
        <w:rPr>
          <w:sz w:val="22"/>
        </w:rPr>
        <w:t xml:space="preserve">O tempo anterior ao processo de reclassificação </w:t>
      </w:r>
      <w:r w:rsidR="006F4F3A" w:rsidRPr="00B37382">
        <w:rPr>
          <w:sz w:val="22"/>
        </w:rPr>
        <w:t>será contabilizado na eficiência do BA de Desempenho.</w:t>
      </w:r>
    </w:p>
    <w:p w:rsidR="00533B1E" w:rsidRDefault="00895E99" w:rsidP="00533B1E">
      <w:pPr>
        <w:spacing w:after="240"/>
        <w:jc w:val="both"/>
        <w:rPr>
          <w:sz w:val="22"/>
        </w:rPr>
      </w:pPr>
      <w:r w:rsidRPr="00EB634C">
        <w:rPr>
          <w:sz w:val="22"/>
        </w:rPr>
        <w:t xml:space="preserve"> </w:t>
      </w:r>
      <w:r w:rsidR="00BD244F" w:rsidRPr="00EB634C">
        <w:rPr>
          <w:sz w:val="22"/>
        </w:rPr>
        <w:t>Para a hora de finalização, nos casos de Interconexão</w:t>
      </w:r>
      <w:r w:rsidR="00424A4F" w:rsidRPr="00EB634C">
        <w:rPr>
          <w:sz w:val="22"/>
        </w:rPr>
        <w:t xml:space="preserve"> e Portabilidade</w:t>
      </w:r>
      <w:r w:rsidR="00BD244F" w:rsidRPr="00EB634C">
        <w:rPr>
          <w:sz w:val="22"/>
        </w:rPr>
        <w:t>, valerá o informado no campo data e hora de encerramento cadastrado no site da ABR</w:t>
      </w:r>
      <w:r w:rsidR="00533B1E">
        <w:rPr>
          <w:sz w:val="22"/>
        </w:rPr>
        <w:t xml:space="preserve"> Telecom</w:t>
      </w:r>
      <w:r w:rsidR="00BD244F" w:rsidRPr="00EB634C">
        <w:rPr>
          <w:sz w:val="22"/>
        </w:rPr>
        <w:t>.</w:t>
      </w:r>
    </w:p>
    <w:p w:rsidR="00BD244F" w:rsidRPr="00FA5743" w:rsidRDefault="00BD244F" w:rsidP="00533B1E">
      <w:pPr>
        <w:spacing w:after="240"/>
        <w:jc w:val="both"/>
        <w:rPr>
          <w:sz w:val="22"/>
        </w:rPr>
      </w:pPr>
      <w:r w:rsidRPr="00AA6A33">
        <w:rPr>
          <w:sz w:val="22"/>
        </w:rPr>
        <w:t xml:space="preserve">As horas </w:t>
      </w:r>
      <w:r w:rsidRPr="00FA5743">
        <w:rPr>
          <w:sz w:val="22"/>
        </w:rPr>
        <w:t>definidas para reparo correspondem a horas corridas desde o início da falha.</w:t>
      </w:r>
    </w:p>
    <w:p w:rsidR="00AA75B6" w:rsidRDefault="00AA75B6" w:rsidP="00AA75B6">
      <w:pPr>
        <w:ind w:firstLine="708"/>
        <w:jc w:val="both"/>
        <w:rPr>
          <w:color w:val="FF0000"/>
          <w:sz w:val="22"/>
        </w:rPr>
      </w:pPr>
    </w:p>
    <w:p w:rsidR="00AA75B6" w:rsidRPr="00826A43" w:rsidRDefault="00AA75B6" w:rsidP="00AA75B6">
      <w:pPr>
        <w:pStyle w:val="Ttulo1"/>
      </w:pPr>
      <w:bookmarkStart w:id="29" w:name="_Toc498681462"/>
      <w:r w:rsidRPr="00826A43">
        <w:t xml:space="preserve">Informações </w:t>
      </w:r>
      <w:r w:rsidR="00AF59A3">
        <w:t xml:space="preserve">para abertura </w:t>
      </w:r>
      <w:r w:rsidRPr="00826A43">
        <w:t xml:space="preserve">de </w:t>
      </w:r>
      <w:proofErr w:type="spellStart"/>
      <w:r w:rsidRPr="00826A43">
        <w:t>BAs</w:t>
      </w:r>
      <w:bookmarkEnd w:id="29"/>
      <w:proofErr w:type="spellEnd"/>
    </w:p>
    <w:p w:rsidR="0065538C" w:rsidRPr="0065538C" w:rsidRDefault="0065538C" w:rsidP="0065538C">
      <w:pPr>
        <w:pStyle w:val="Ttulo2"/>
        <w:rPr>
          <w:color w:val="auto"/>
        </w:rPr>
      </w:pPr>
      <w:bookmarkStart w:id="30" w:name="_Toc498681463"/>
      <w:r>
        <w:rPr>
          <w:color w:val="auto"/>
        </w:rPr>
        <w:t xml:space="preserve">7.1 </w:t>
      </w:r>
      <w:r w:rsidR="006D5254">
        <w:rPr>
          <w:color w:val="auto"/>
        </w:rPr>
        <w:t>Interconexão - Rota</w:t>
      </w:r>
      <w:bookmarkEnd w:id="30"/>
    </w:p>
    <w:p w:rsidR="00892888" w:rsidRDefault="00AA75B6" w:rsidP="006D5254">
      <w:pPr>
        <w:pStyle w:val="Subttulo-Item"/>
        <w:numPr>
          <w:ilvl w:val="0"/>
          <w:numId w:val="0"/>
        </w:numPr>
        <w:rPr>
          <w:sz w:val="22"/>
        </w:rPr>
      </w:pPr>
      <w:r w:rsidRPr="00826A43">
        <w:rPr>
          <w:sz w:val="22"/>
        </w:rPr>
        <w:t>Interrupções nas rotas e/ou Links de Sinalização entre as Operadoras:</w:t>
      </w:r>
    </w:p>
    <w:tbl>
      <w:tblPr>
        <w:tblStyle w:val="Tabelacomgrade"/>
        <w:tblW w:w="0" w:type="auto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439"/>
        <w:gridCol w:w="6635"/>
        <w:gridCol w:w="1274"/>
      </w:tblGrid>
      <w:tr w:rsidR="00892888" w:rsidRPr="00BD2194" w:rsidTr="00446D53">
        <w:tc>
          <w:tcPr>
            <w:tcW w:w="2439" w:type="dxa"/>
            <w:shd w:val="clear" w:color="auto" w:fill="4F81BD" w:themeFill="accent1"/>
          </w:tcPr>
          <w:p w:rsidR="00892888" w:rsidRPr="007C2C24" w:rsidRDefault="00892888" w:rsidP="00506952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Campo</w:t>
            </w:r>
          </w:p>
        </w:tc>
        <w:tc>
          <w:tcPr>
            <w:tcW w:w="6635" w:type="dxa"/>
            <w:shd w:val="clear" w:color="auto" w:fill="4F81BD" w:themeFill="accent1"/>
          </w:tcPr>
          <w:p w:rsidR="00892888" w:rsidRPr="00BD2194" w:rsidRDefault="00892888" w:rsidP="00506952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Descrição</w:t>
            </w:r>
          </w:p>
        </w:tc>
        <w:tc>
          <w:tcPr>
            <w:tcW w:w="1274" w:type="dxa"/>
            <w:shd w:val="clear" w:color="auto" w:fill="4F81BD" w:themeFill="accent1"/>
          </w:tcPr>
          <w:p w:rsidR="00892888" w:rsidRPr="00BD2194" w:rsidRDefault="00892888" w:rsidP="00506952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Obrigatório</w:t>
            </w:r>
          </w:p>
        </w:tc>
      </w:tr>
      <w:tr w:rsidR="00892888" w:rsidTr="00446D53">
        <w:trPr>
          <w:trHeight w:val="135"/>
        </w:trPr>
        <w:tc>
          <w:tcPr>
            <w:tcW w:w="2439" w:type="dxa"/>
            <w:shd w:val="clear" w:color="auto" w:fill="auto"/>
            <w:vAlign w:val="center"/>
          </w:tcPr>
          <w:p w:rsidR="00892888" w:rsidRPr="00506952" w:rsidRDefault="00892888" w:rsidP="00506952">
            <w:pPr>
              <w:rPr>
                <w:sz w:val="22"/>
              </w:rPr>
            </w:pPr>
            <w:r w:rsidRPr="00506952">
              <w:rPr>
                <w:sz w:val="22"/>
              </w:rPr>
              <w:t>Classificação BA</w:t>
            </w:r>
          </w:p>
        </w:tc>
        <w:tc>
          <w:tcPr>
            <w:tcW w:w="6635" w:type="dxa"/>
            <w:vAlign w:val="center"/>
          </w:tcPr>
          <w:p w:rsidR="00892888" w:rsidRDefault="00506952" w:rsidP="00506952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 xml:space="preserve">Classificação de prioridade </w:t>
            </w:r>
            <w:r w:rsidR="00892888" w:rsidRPr="00506952">
              <w:rPr>
                <w:i/>
                <w:sz w:val="22"/>
              </w:rPr>
              <w:t>Normal</w:t>
            </w:r>
            <w:r w:rsidR="00892888">
              <w:rPr>
                <w:sz w:val="22"/>
              </w:rPr>
              <w:t xml:space="preserve"> ou </w:t>
            </w:r>
            <w:r w:rsidR="00892888" w:rsidRPr="00506952">
              <w:rPr>
                <w:i/>
                <w:sz w:val="22"/>
              </w:rPr>
              <w:t>Urgente</w:t>
            </w:r>
          </w:p>
        </w:tc>
        <w:tc>
          <w:tcPr>
            <w:tcW w:w="1274" w:type="dxa"/>
            <w:vAlign w:val="center"/>
          </w:tcPr>
          <w:p w:rsidR="00892888" w:rsidRDefault="00892888" w:rsidP="00506952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892888" w:rsidRPr="00BD2194" w:rsidTr="00446D53">
        <w:tc>
          <w:tcPr>
            <w:tcW w:w="2439" w:type="dxa"/>
            <w:shd w:val="clear" w:color="auto" w:fill="auto"/>
            <w:vAlign w:val="center"/>
          </w:tcPr>
          <w:p w:rsidR="00892888" w:rsidRPr="00506952" w:rsidRDefault="00892888" w:rsidP="00506952">
            <w:pPr>
              <w:contextualSpacing/>
              <w:rPr>
                <w:sz w:val="22"/>
              </w:rPr>
            </w:pPr>
            <w:r w:rsidRPr="00506952">
              <w:rPr>
                <w:sz w:val="22"/>
              </w:rPr>
              <w:t>Operadora Ofensora</w:t>
            </w:r>
          </w:p>
        </w:tc>
        <w:tc>
          <w:tcPr>
            <w:tcW w:w="6635" w:type="dxa"/>
            <w:vAlign w:val="center"/>
          </w:tcPr>
          <w:p w:rsidR="00892888" w:rsidRDefault="00892888" w:rsidP="00506952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Seleção da Prestadora Ofensora</w:t>
            </w:r>
          </w:p>
        </w:tc>
        <w:tc>
          <w:tcPr>
            <w:tcW w:w="1274" w:type="dxa"/>
            <w:vAlign w:val="center"/>
          </w:tcPr>
          <w:p w:rsidR="00892888" w:rsidRPr="00BD2194" w:rsidRDefault="00892888" w:rsidP="00506952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892888" w:rsidRPr="00BD2194" w:rsidTr="00446D53">
        <w:tc>
          <w:tcPr>
            <w:tcW w:w="2439" w:type="dxa"/>
            <w:shd w:val="clear" w:color="auto" w:fill="auto"/>
            <w:vAlign w:val="center"/>
          </w:tcPr>
          <w:p w:rsidR="00892888" w:rsidRPr="00506952" w:rsidRDefault="00892888" w:rsidP="00506952">
            <w:pPr>
              <w:rPr>
                <w:sz w:val="22"/>
              </w:rPr>
            </w:pPr>
            <w:proofErr w:type="spellStart"/>
            <w:r w:rsidRPr="00506952">
              <w:rPr>
                <w:sz w:val="22"/>
              </w:rPr>
              <w:t>Nro</w:t>
            </w:r>
            <w:proofErr w:type="spellEnd"/>
            <w:r w:rsidRPr="00506952">
              <w:rPr>
                <w:sz w:val="22"/>
              </w:rPr>
              <w:t xml:space="preserve"> BA Ofendida</w:t>
            </w:r>
          </w:p>
        </w:tc>
        <w:tc>
          <w:tcPr>
            <w:tcW w:w="6635" w:type="dxa"/>
            <w:vAlign w:val="center"/>
          </w:tcPr>
          <w:p w:rsidR="00892888" w:rsidRDefault="00DE3FA8" w:rsidP="00DE3FA8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 xml:space="preserve">Número do BA gerado no sistema interno da operadora </w:t>
            </w:r>
            <w:r w:rsidR="00506952">
              <w:rPr>
                <w:sz w:val="22"/>
              </w:rPr>
              <w:t>Ofendida</w:t>
            </w:r>
          </w:p>
        </w:tc>
        <w:tc>
          <w:tcPr>
            <w:tcW w:w="1274" w:type="dxa"/>
            <w:vAlign w:val="center"/>
          </w:tcPr>
          <w:p w:rsidR="00892888" w:rsidRDefault="00506952" w:rsidP="00506952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506952" w:rsidRPr="00BD2194" w:rsidTr="00446D53">
        <w:tc>
          <w:tcPr>
            <w:tcW w:w="2439" w:type="dxa"/>
            <w:shd w:val="clear" w:color="auto" w:fill="auto"/>
            <w:vAlign w:val="center"/>
          </w:tcPr>
          <w:p w:rsidR="00506952" w:rsidRPr="00506952" w:rsidRDefault="00446D53" w:rsidP="00506952">
            <w:pPr>
              <w:rPr>
                <w:sz w:val="22"/>
              </w:rPr>
            </w:pPr>
            <w:r>
              <w:rPr>
                <w:sz w:val="22"/>
              </w:rPr>
              <w:t>Nome/</w:t>
            </w:r>
            <w:proofErr w:type="spellStart"/>
            <w:r>
              <w:rPr>
                <w:sz w:val="22"/>
              </w:rPr>
              <w:t>Tel</w:t>
            </w:r>
            <w:proofErr w:type="spellEnd"/>
            <w:r>
              <w:rPr>
                <w:sz w:val="22"/>
              </w:rPr>
              <w:t xml:space="preserve"> p/</w:t>
            </w:r>
            <w:r w:rsidR="00506952" w:rsidRPr="00506952">
              <w:rPr>
                <w:sz w:val="22"/>
              </w:rPr>
              <w:t xml:space="preserve"> teste 24hs</w:t>
            </w:r>
          </w:p>
        </w:tc>
        <w:tc>
          <w:tcPr>
            <w:tcW w:w="6635" w:type="dxa"/>
            <w:vAlign w:val="center"/>
          </w:tcPr>
          <w:p w:rsidR="00506952" w:rsidRDefault="00506952" w:rsidP="00506952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Nome e Telefone de contato para testes</w:t>
            </w:r>
          </w:p>
        </w:tc>
        <w:tc>
          <w:tcPr>
            <w:tcW w:w="1274" w:type="dxa"/>
            <w:vAlign w:val="center"/>
          </w:tcPr>
          <w:p w:rsidR="00506952" w:rsidRDefault="00506952" w:rsidP="00506952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506952" w:rsidRPr="00BD2194" w:rsidTr="00446D53">
        <w:tc>
          <w:tcPr>
            <w:tcW w:w="2439" w:type="dxa"/>
            <w:shd w:val="clear" w:color="auto" w:fill="auto"/>
            <w:vAlign w:val="center"/>
          </w:tcPr>
          <w:p w:rsidR="00506952" w:rsidRPr="00506952" w:rsidRDefault="00506952" w:rsidP="00506952">
            <w:pPr>
              <w:rPr>
                <w:sz w:val="22"/>
              </w:rPr>
            </w:pPr>
            <w:r w:rsidRPr="00506952">
              <w:rPr>
                <w:sz w:val="22"/>
              </w:rPr>
              <w:t>OPC/IP de origem</w:t>
            </w:r>
          </w:p>
        </w:tc>
        <w:tc>
          <w:tcPr>
            <w:tcW w:w="6635" w:type="dxa"/>
            <w:vAlign w:val="center"/>
          </w:tcPr>
          <w:p w:rsidR="00506952" w:rsidRDefault="00506952" w:rsidP="00506952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 xml:space="preserve">Point </w:t>
            </w:r>
            <w:proofErr w:type="spellStart"/>
            <w:r>
              <w:rPr>
                <w:sz w:val="22"/>
              </w:rPr>
              <w:t>Code</w:t>
            </w:r>
            <w:proofErr w:type="spellEnd"/>
            <w:r>
              <w:rPr>
                <w:sz w:val="22"/>
              </w:rPr>
              <w:t xml:space="preserve"> de Origem ou IP de Origem</w:t>
            </w:r>
          </w:p>
        </w:tc>
        <w:tc>
          <w:tcPr>
            <w:tcW w:w="1274" w:type="dxa"/>
            <w:vAlign w:val="center"/>
          </w:tcPr>
          <w:p w:rsidR="00506952" w:rsidRDefault="00506952" w:rsidP="00506952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506952" w:rsidRPr="00BD2194" w:rsidTr="00446D53">
        <w:tc>
          <w:tcPr>
            <w:tcW w:w="2439" w:type="dxa"/>
            <w:shd w:val="clear" w:color="auto" w:fill="auto"/>
            <w:vAlign w:val="center"/>
          </w:tcPr>
          <w:p w:rsidR="00506952" w:rsidRPr="00506952" w:rsidRDefault="00506952" w:rsidP="00506952">
            <w:pPr>
              <w:rPr>
                <w:sz w:val="22"/>
              </w:rPr>
            </w:pPr>
            <w:r w:rsidRPr="00506952">
              <w:rPr>
                <w:sz w:val="22"/>
              </w:rPr>
              <w:t>OPC/IP de destino</w:t>
            </w:r>
          </w:p>
        </w:tc>
        <w:tc>
          <w:tcPr>
            <w:tcW w:w="6635" w:type="dxa"/>
            <w:vAlign w:val="center"/>
          </w:tcPr>
          <w:p w:rsidR="00506952" w:rsidRDefault="00506952" w:rsidP="00506952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 xml:space="preserve">Point </w:t>
            </w:r>
            <w:proofErr w:type="spellStart"/>
            <w:r>
              <w:rPr>
                <w:sz w:val="22"/>
              </w:rPr>
              <w:t>Code</w:t>
            </w:r>
            <w:proofErr w:type="spellEnd"/>
            <w:r>
              <w:rPr>
                <w:sz w:val="22"/>
              </w:rPr>
              <w:t xml:space="preserve"> de Destino ou IP de Destino</w:t>
            </w:r>
          </w:p>
        </w:tc>
        <w:tc>
          <w:tcPr>
            <w:tcW w:w="1274" w:type="dxa"/>
            <w:vAlign w:val="center"/>
          </w:tcPr>
          <w:p w:rsidR="00506952" w:rsidRDefault="00506952" w:rsidP="00506952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506952" w:rsidRPr="00BD2194" w:rsidTr="00446D53">
        <w:tc>
          <w:tcPr>
            <w:tcW w:w="2439" w:type="dxa"/>
            <w:shd w:val="clear" w:color="auto" w:fill="auto"/>
            <w:vAlign w:val="center"/>
          </w:tcPr>
          <w:p w:rsidR="00506952" w:rsidRPr="00506952" w:rsidRDefault="00506952" w:rsidP="00506952">
            <w:pPr>
              <w:rPr>
                <w:sz w:val="22"/>
              </w:rPr>
            </w:pPr>
            <w:r w:rsidRPr="00506952">
              <w:rPr>
                <w:sz w:val="22"/>
              </w:rPr>
              <w:t>CIC</w:t>
            </w:r>
          </w:p>
        </w:tc>
        <w:tc>
          <w:tcPr>
            <w:tcW w:w="6635" w:type="dxa"/>
            <w:vAlign w:val="center"/>
          </w:tcPr>
          <w:p w:rsidR="00506952" w:rsidRDefault="00506952" w:rsidP="003E75D9">
            <w:pPr>
              <w:pStyle w:val="PargrafodaLista"/>
              <w:ind w:left="0"/>
              <w:rPr>
                <w:sz w:val="22"/>
              </w:rPr>
            </w:pPr>
            <w:r w:rsidRPr="00BC6D62">
              <w:rPr>
                <w:sz w:val="22"/>
              </w:rPr>
              <w:t>Faixa de circuitos envolvidos</w:t>
            </w:r>
            <w:r w:rsidR="003E75D9" w:rsidRPr="00BC6D62">
              <w:rPr>
                <w:sz w:val="22"/>
              </w:rPr>
              <w:t xml:space="preserve"> (mandatório informar sempre que existir)</w:t>
            </w:r>
          </w:p>
        </w:tc>
        <w:tc>
          <w:tcPr>
            <w:tcW w:w="1274" w:type="dxa"/>
            <w:vAlign w:val="center"/>
          </w:tcPr>
          <w:p w:rsidR="00506952" w:rsidRDefault="00506952" w:rsidP="00506952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Não</w:t>
            </w:r>
          </w:p>
        </w:tc>
      </w:tr>
      <w:tr w:rsidR="00506952" w:rsidRPr="00BD2194" w:rsidTr="00446D53">
        <w:tc>
          <w:tcPr>
            <w:tcW w:w="2439" w:type="dxa"/>
            <w:shd w:val="clear" w:color="auto" w:fill="auto"/>
            <w:vAlign w:val="center"/>
          </w:tcPr>
          <w:p w:rsidR="00506952" w:rsidRPr="00506952" w:rsidRDefault="00506952" w:rsidP="00506952">
            <w:pPr>
              <w:rPr>
                <w:sz w:val="22"/>
              </w:rPr>
            </w:pPr>
            <w:r w:rsidRPr="00506952">
              <w:rPr>
                <w:sz w:val="22"/>
              </w:rPr>
              <w:t>Descrição BA Ofendida</w:t>
            </w:r>
          </w:p>
        </w:tc>
        <w:tc>
          <w:tcPr>
            <w:tcW w:w="6635" w:type="dxa"/>
            <w:vAlign w:val="center"/>
          </w:tcPr>
          <w:p w:rsidR="00506952" w:rsidRDefault="00506952" w:rsidP="00506952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Campo livre para preenchimento da descrição da falha</w:t>
            </w:r>
          </w:p>
        </w:tc>
        <w:tc>
          <w:tcPr>
            <w:tcW w:w="1274" w:type="dxa"/>
            <w:vAlign w:val="center"/>
          </w:tcPr>
          <w:p w:rsidR="00506952" w:rsidRDefault="00506952" w:rsidP="00506952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Não</w:t>
            </w:r>
          </w:p>
        </w:tc>
      </w:tr>
      <w:tr w:rsidR="00506952" w:rsidRPr="00BD2194" w:rsidTr="00446D53">
        <w:tc>
          <w:tcPr>
            <w:tcW w:w="2439" w:type="dxa"/>
            <w:shd w:val="clear" w:color="auto" w:fill="auto"/>
            <w:vAlign w:val="center"/>
          </w:tcPr>
          <w:p w:rsidR="00506952" w:rsidRPr="00506952" w:rsidRDefault="00506952" w:rsidP="00506952">
            <w:pPr>
              <w:rPr>
                <w:sz w:val="22"/>
              </w:rPr>
            </w:pPr>
            <w:r w:rsidRPr="00506952">
              <w:rPr>
                <w:sz w:val="22"/>
              </w:rPr>
              <w:t>Rota/Link</w:t>
            </w:r>
          </w:p>
        </w:tc>
        <w:tc>
          <w:tcPr>
            <w:tcW w:w="6635" w:type="dxa"/>
            <w:vAlign w:val="center"/>
          </w:tcPr>
          <w:p w:rsidR="00506952" w:rsidRDefault="00506952" w:rsidP="00506952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Rota ou Link de Sinalização em que a falha encontra-se presente</w:t>
            </w:r>
          </w:p>
        </w:tc>
        <w:tc>
          <w:tcPr>
            <w:tcW w:w="1274" w:type="dxa"/>
            <w:vAlign w:val="center"/>
          </w:tcPr>
          <w:p w:rsidR="00506952" w:rsidRDefault="00506952" w:rsidP="00506952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Não</w:t>
            </w:r>
          </w:p>
        </w:tc>
      </w:tr>
      <w:tr w:rsidR="00506952" w:rsidRPr="00BD2194" w:rsidTr="00446D53">
        <w:tc>
          <w:tcPr>
            <w:tcW w:w="2439" w:type="dxa"/>
            <w:shd w:val="clear" w:color="auto" w:fill="auto"/>
            <w:vAlign w:val="center"/>
          </w:tcPr>
          <w:p w:rsidR="00506952" w:rsidRPr="00506952" w:rsidRDefault="00506952" w:rsidP="00506952">
            <w:pPr>
              <w:rPr>
                <w:sz w:val="22"/>
              </w:rPr>
            </w:pPr>
            <w:r w:rsidRPr="00506952">
              <w:rPr>
                <w:sz w:val="22"/>
              </w:rPr>
              <w:t>Anexo</w:t>
            </w:r>
          </w:p>
        </w:tc>
        <w:tc>
          <w:tcPr>
            <w:tcW w:w="6635" w:type="dxa"/>
            <w:vAlign w:val="center"/>
          </w:tcPr>
          <w:p w:rsidR="00506952" w:rsidRDefault="00506952" w:rsidP="00506952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Permite a inclusão de documentos no BA</w:t>
            </w:r>
          </w:p>
        </w:tc>
        <w:tc>
          <w:tcPr>
            <w:tcW w:w="1274" w:type="dxa"/>
            <w:vAlign w:val="center"/>
          </w:tcPr>
          <w:p w:rsidR="00506952" w:rsidRDefault="00506952" w:rsidP="00506952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Não</w:t>
            </w:r>
          </w:p>
        </w:tc>
      </w:tr>
    </w:tbl>
    <w:p w:rsidR="0017323C" w:rsidRDefault="0017323C" w:rsidP="006D5254">
      <w:pPr>
        <w:pStyle w:val="Ttulo2"/>
        <w:rPr>
          <w:color w:val="auto"/>
        </w:rPr>
      </w:pPr>
    </w:p>
    <w:p w:rsidR="006D5254" w:rsidRPr="0065538C" w:rsidRDefault="006D5254" w:rsidP="006D5254">
      <w:pPr>
        <w:pStyle w:val="Ttulo2"/>
        <w:rPr>
          <w:color w:val="auto"/>
        </w:rPr>
      </w:pPr>
      <w:bookmarkStart w:id="31" w:name="_Toc498681464"/>
      <w:r>
        <w:rPr>
          <w:color w:val="auto"/>
        </w:rPr>
        <w:t xml:space="preserve">7.2 Interconexão </w:t>
      </w:r>
      <w:r w:rsidR="00F63A38">
        <w:rPr>
          <w:color w:val="auto"/>
        </w:rPr>
        <w:t>-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Completamento</w:t>
      </w:r>
      <w:proofErr w:type="spellEnd"/>
      <w:r>
        <w:rPr>
          <w:color w:val="auto"/>
        </w:rPr>
        <w:t xml:space="preserve"> / Portabilidade </w:t>
      </w:r>
      <w:r w:rsidR="000760A8">
        <w:rPr>
          <w:color w:val="auto"/>
        </w:rPr>
        <w:t xml:space="preserve">- </w:t>
      </w:r>
      <w:proofErr w:type="spellStart"/>
      <w:r w:rsidR="000760A8">
        <w:rPr>
          <w:color w:val="auto"/>
        </w:rPr>
        <w:t>Completamento</w:t>
      </w:r>
      <w:bookmarkEnd w:id="31"/>
      <w:proofErr w:type="spellEnd"/>
    </w:p>
    <w:p w:rsidR="00AA75B6" w:rsidRDefault="00AA75B6" w:rsidP="000760A8">
      <w:pPr>
        <w:pStyle w:val="Subttulo-Item"/>
        <w:numPr>
          <w:ilvl w:val="0"/>
          <w:numId w:val="0"/>
        </w:numPr>
        <w:rPr>
          <w:sz w:val="22"/>
        </w:rPr>
      </w:pPr>
      <w:r w:rsidRPr="00826A43">
        <w:rPr>
          <w:sz w:val="22"/>
        </w:rPr>
        <w:t xml:space="preserve">O Assinante da Operadora Ofensora não origina chamadas para </w:t>
      </w:r>
      <w:r w:rsidR="00D20CD8">
        <w:rPr>
          <w:sz w:val="22"/>
        </w:rPr>
        <w:t>assinante da Operadora Ofendida:</w:t>
      </w:r>
    </w:p>
    <w:p w:rsidR="00D20CD8" w:rsidRPr="00D20CD8" w:rsidRDefault="00D20CD8" w:rsidP="000760A8">
      <w:pPr>
        <w:pStyle w:val="Subttulo-Item"/>
        <w:numPr>
          <w:ilvl w:val="0"/>
          <w:numId w:val="0"/>
        </w:numPr>
        <w:rPr>
          <w:b w:val="0"/>
          <w:sz w:val="22"/>
        </w:rPr>
      </w:pPr>
      <w:r w:rsidRPr="00D20CD8">
        <w:rPr>
          <w:b w:val="0"/>
          <w:sz w:val="22"/>
        </w:rPr>
        <w:t xml:space="preserve">O TN de origem pertence à Ofensora? </w:t>
      </w:r>
      <w:r w:rsidRPr="00D20CD8">
        <w:rPr>
          <w:sz w:val="22"/>
        </w:rPr>
        <w:t>Sim</w:t>
      </w:r>
    </w:p>
    <w:tbl>
      <w:tblPr>
        <w:tblStyle w:val="Tabelacomgrade"/>
        <w:tblW w:w="0" w:type="auto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864"/>
        <w:gridCol w:w="6210"/>
        <w:gridCol w:w="1274"/>
      </w:tblGrid>
      <w:tr w:rsidR="004661DB" w:rsidRPr="00BD2194" w:rsidTr="001E6374">
        <w:tc>
          <w:tcPr>
            <w:tcW w:w="2864" w:type="dxa"/>
            <w:shd w:val="clear" w:color="auto" w:fill="4F81BD" w:themeFill="accent1"/>
          </w:tcPr>
          <w:p w:rsidR="004661DB" w:rsidRPr="007C2C24" w:rsidRDefault="004661DB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Campo</w:t>
            </w:r>
          </w:p>
        </w:tc>
        <w:tc>
          <w:tcPr>
            <w:tcW w:w="6210" w:type="dxa"/>
            <w:shd w:val="clear" w:color="auto" w:fill="4F81BD" w:themeFill="accent1"/>
          </w:tcPr>
          <w:p w:rsidR="004661DB" w:rsidRPr="00BD2194" w:rsidRDefault="004661DB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Descrição</w:t>
            </w:r>
          </w:p>
        </w:tc>
        <w:tc>
          <w:tcPr>
            <w:tcW w:w="1274" w:type="dxa"/>
            <w:shd w:val="clear" w:color="auto" w:fill="4F81BD" w:themeFill="accent1"/>
          </w:tcPr>
          <w:p w:rsidR="004661DB" w:rsidRPr="00BD2194" w:rsidRDefault="004661DB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Obrigatório</w:t>
            </w:r>
          </w:p>
        </w:tc>
      </w:tr>
      <w:tr w:rsidR="004661DB" w:rsidTr="001E6374">
        <w:trPr>
          <w:trHeight w:val="135"/>
        </w:trPr>
        <w:tc>
          <w:tcPr>
            <w:tcW w:w="2864" w:type="dxa"/>
            <w:shd w:val="clear" w:color="auto" w:fill="auto"/>
            <w:vAlign w:val="center"/>
          </w:tcPr>
          <w:p w:rsidR="004661DB" w:rsidRPr="00506952" w:rsidRDefault="004661DB" w:rsidP="001E6374">
            <w:pPr>
              <w:rPr>
                <w:sz w:val="22"/>
              </w:rPr>
            </w:pPr>
            <w:r w:rsidRPr="00506952">
              <w:rPr>
                <w:sz w:val="22"/>
              </w:rPr>
              <w:t>Classificação BA</w:t>
            </w:r>
          </w:p>
        </w:tc>
        <w:tc>
          <w:tcPr>
            <w:tcW w:w="6210" w:type="dxa"/>
            <w:vAlign w:val="center"/>
          </w:tcPr>
          <w:p w:rsidR="004661DB" w:rsidRDefault="004661DB" w:rsidP="001E6374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 xml:space="preserve">Classificação de prioridade </w:t>
            </w:r>
            <w:r w:rsidRPr="00506952">
              <w:rPr>
                <w:i/>
                <w:sz w:val="22"/>
              </w:rPr>
              <w:t>Normal</w:t>
            </w:r>
            <w:r>
              <w:rPr>
                <w:sz w:val="22"/>
              </w:rPr>
              <w:t xml:space="preserve"> ou </w:t>
            </w:r>
            <w:r w:rsidRPr="00506952">
              <w:rPr>
                <w:i/>
                <w:sz w:val="22"/>
              </w:rPr>
              <w:t>Urgente</w:t>
            </w:r>
          </w:p>
        </w:tc>
        <w:tc>
          <w:tcPr>
            <w:tcW w:w="1274" w:type="dxa"/>
            <w:vAlign w:val="center"/>
          </w:tcPr>
          <w:p w:rsidR="004661DB" w:rsidRDefault="004661DB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4661DB" w:rsidRPr="00BD2194" w:rsidTr="001E6374">
        <w:tc>
          <w:tcPr>
            <w:tcW w:w="2864" w:type="dxa"/>
            <w:shd w:val="clear" w:color="auto" w:fill="auto"/>
            <w:vAlign w:val="center"/>
          </w:tcPr>
          <w:p w:rsidR="004661DB" w:rsidRPr="00506952" w:rsidRDefault="004661DB" w:rsidP="001E6374">
            <w:pPr>
              <w:contextualSpacing/>
              <w:rPr>
                <w:sz w:val="22"/>
              </w:rPr>
            </w:pPr>
            <w:r w:rsidRPr="00506952">
              <w:rPr>
                <w:sz w:val="22"/>
              </w:rPr>
              <w:t>Operadora Ofensora</w:t>
            </w:r>
          </w:p>
        </w:tc>
        <w:tc>
          <w:tcPr>
            <w:tcW w:w="6210" w:type="dxa"/>
            <w:vAlign w:val="center"/>
          </w:tcPr>
          <w:p w:rsidR="004661DB" w:rsidRDefault="004661DB" w:rsidP="001E6374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Seleção da Prestadora Ofensora</w:t>
            </w:r>
          </w:p>
        </w:tc>
        <w:tc>
          <w:tcPr>
            <w:tcW w:w="1274" w:type="dxa"/>
            <w:vAlign w:val="center"/>
          </w:tcPr>
          <w:p w:rsidR="004661DB" w:rsidRPr="00BD2194" w:rsidRDefault="004661DB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4661DB" w:rsidRPr="00BD2194" w:rsidTr="001E6374">
        <w:tc>
          <w:tcPr>
            <w:tcW w:w="2864" w:type="dxa"/>
            <w:shd w:val="clear" w:color="auto" w:fill="auto"/>
            <w:vAlign w:val="center"/>
          </w:tcPr>
          <w:p w:rsidR="004661DB" w:rsidRPr="00506952" w:rsidRDefault="004661DB" w:rsidP="001E6374">
            <w:pPr>
              <w:rPr>
                <w:sz w:val="22"/>
              </w:rPr>
            </w:pPr>
            <w:proofErr w:type="spellStart"/>
            <w:r w:rsidRPr="00506952">
              <w:rPr>
                <w:sz w:val="22"/>
              </w:rPr>
              <w:t>Nro</w:t>
            </w:r>
            <w:proofErr w:type="spellEnd"/>
            <w:r w:rsidRPr="00506952">
              <w:rPr>
                <w:sz w:val="22"/>
              </w:rPr>
              <w:t xml:space="preserve"> BA Ofendida</w:t>
            </w:r>
          </w:p>
        </w:tc>
        <w:tc>
          <w:tcPr>
            <w:tcW w:w="6210" w:type="dxa"/>
            <w:vAlign w:val="center"/>
          </w:tcPr>
          <w:p w:rsidR="004661DB" w:rsidRDefault="00DE3FA8" w:rsidP="001E6374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Número do BA gerado no sistema interno da operadora Ofendida</w:t>
            </w:r>
          </w:p>
        </w:tc>
        <w:tc>
          <w:tcPr>
            <w:tcW w:w="1274" w:type="dxa"/>
            <w:vAlign w:val="center"/>
          </w:tcPr>
          <w:p w:rsidR="004661DB" w:rsidRDefault="004661DB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4661DB" w:rsidRPr="00BD2194" w:rsidTr="001E6374">
        <w:tc>
          <w:tcPr>
            <w:tcW w:w="2864" w:type="dxa"/>
            <w:shd w:val="clear" w:color="auto" w:fill="auto"/>
            <w:vAlign w:val="center"/>
          </w:tcPr>
          <w:p w:rsidR="004661DB" w:rsidRPr="00506952" w:rsidRDefault="004661DB" w:rsidP="001E6374">
            <w:pPr>
              <w:rPr>
                <w:sz w:val="22"/>
              </w:rPr>
            </w:pPr>
            <w:r w:rsidRPr="00506952">
              <w:rPr>
                <w:sz w:val="22"/>
              </w:rPr>
              <w:t>Nome/</w:t>
            </w:r>
            <w:proofErr w:type="spellStart"/>
            <w:r w:rsidRPr="00506952">
              <w:rPr>
                <w:sz w:val="22"/>
              </w:rPr>
              <w:t>Tel</w:t>
            </w:r>
            <w:proofErr w:type="spellEnd"/>
            <w:r w:rsidRPr="00506952">
              <w:rPr>
                <w:sz w:val="22"/>
              </w:rPr>
              <w:t xml:space="preserve"> para teste 24hs</w:t>
            </w:r>
          </w:p>
        </w:tc>
        <w:tc>
          <w:tcPr>
            <w:tcW w:w="6210" w:type="dxa"/>
            <w:vAlign w:val="center"/>
          </w:tcPr>
          <w:p w:rsidR="004661DB" w:rsidRDefault="004661DB" w:rsidP="001E6374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Nome e Telefone de contato para testes</w:t>
            </w:r>
          </w:p>
        </w:tc>
        <w:tc>
          <w:tcPr>
            <w:tcW w:w="1274" w:type="dxa"/>
            <w:vAlign w:val="center"/>
          </w:tcPr>
          <w:p w:rsidR="004661DB" w:rsidRDefault="004661DB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4661DB" w:rsidRPr="00BD2194" w:rsidTr="001E6374">
        <w:tc>
          <w:tcPr>
            <w:tcW w:w="2864" w:type="dxa"/>
            <w:shd w:val="clear" w:color="auto" w:fill="auto"/>
            <w:vAlign w:val="center"/>
          </w:tcPr>
          <w:p w:rsidR="004661DB" w:rsidRPr="00506952" w:rsidRDefault="00DE3FA8" w:rsidP="001E6374">
            <w:pPr>
              <w:rPr>
                <w:sz w:val="22"/>
              </w:rPr>
            </w:pPr>
            <w:r>
              <w:rPr>
                <w:sz w:val="22"/>
              </w:rPr>
              <w:t>CSP</w:t>
            </w:r>
            <w:r w:rsidR="002026FE" w:rsidRPr="002026FE">
              <w:rPr>
                <w:sz w:val="22"/>
                <w:vertAlign w:val="superscript"/>
              </w:rPr>
              <w:t>1</w:t>
            </w:r>
            <w:r w:rsidR="00BE3BBE">
              <w:rPr>
                <w:sz w:val="22"/>
                <w:vertAlign w:val="superscript"/>
              </w:rPr>
              <w:t>/2</w:t>
            </w:r>
          </w:p>
        </w:tc>
        <w:tc>
          <w:tcPr>
            <w:tcW w:w="6210" w:type="dxa"/>
            <w:vAlign w:val="center"/>
          </w:tcPr>
          <w:p w:rsidR="004661DB" w:rsidRDefault="00B51006" w:rsidP="001E6374">
            <w:pPr>
              <w:pStyle w:val="PargrafodaLista"/>
              <w:ind w:left="0"/>
              <w:rPr>
                <w:sz w:val="22"/>
              </w:rPr>
            </w:pPr>
            <w:r w:rsidRPr="00826A43">
              <w:rPr>
                <w:sz w:val="22"/>
              </w:rPr>
              <w:t>Código de S</w:t>
            </w:r>
            <w:r>
              <w:rPr>
                <w:sz w:val="22"/>
              </w:rPr>
              <w:t>eleção de Prestadora</w:t>
            </w:r>
          </w:p>
        </w:tc>
        <w:tc>
          <w:tcPr>
            <w:tcW w:w="1274" w:type="dxa"/>
            <w:vAlign w:val="center"/>
          </w:tcPr>
          <w:p w:rsidR="004661DB" w:rsidRDefault="00B51006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Não</w:t>
            </w:r>
          </w:p>
        </w:tc>
      </w:tr>
      <w:tr w:rsidR="00DE3FA8" w:rsidRPr="00BD2194" w:rsidTr="001E6374">
        <w:tc>
          <w:tcPr>
            <w:tcW w:w="2864" w:type="dxa"/>
            <w:shd w:val="clear" w:color="auto" w:fill="auto"/>
            <w:vAlign w:val="center"/>
          </w:tcPr>
          <w:p w:rsidR="00DE3FA8" w:rsidRPr="00506952" w:rsidRDefault="00DE3FA8" w:rsidP="00DE3FA8">
            <w:pPr>
              <w:rPr>
                <w:sz w:val="22"/>
              </w:rPr>
            </w:pPr>
            <w:r w:rsidRPr="00506952">
              <w:rPr>
                <w:sz w:val="22"/>
              </w:rPr>
              <w:t>Descrição BA Ofendida</w:t>
            </w:r>
          </w:p>
        </w:tc>
        <w:tc>
          <w:tcPr>
            <w:tcW w:w="6210" w:type="dxa"/>
            <w:vAlign w:val="center"/>
          </w:tcPr>
          <w:p w:rsidR="00DE3FA8" w:rsidRDefault="00DE3FA8" w:rsidP="00DE3FA8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Campo livre para preenchimento da descrição da falha</w:t>
            </w:r>
          </w:p>
        </w:tc>
        <w:tc>
          <w:tcPr>
            <w:tcW w:w="1274" w:type="dxa"/>
            <w:vAlign w:val="center"/>
          </w:tcPr>
          <w:p w:rsidR="00DE3FA8" w:rsidRDefault="00DE3FA8" w:rsidP="00DE3FA8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Não</w:t>
            </w:r>
          </w:p>
        </w:tc>
      </w:tr>
      <w:tr w:rsidR="00DE3FA8" w:rsidRPr="00BD2194" w:rsidTr="001E6374">
        <w:tc>
          <w:tcPr>
            <w:tcW w:w="2864" w:type="dxa"/>
            <w:shd w:val="clear" w:color="auto" w:fill="auto"/>
            <w:vAlign w:val="center"/>
          </w:tcPr>
          <w:p w:rsidR="00DE3FA8" w:rsidRPr="00506952" w:rsidRDefault="00DE3FA8" w:rsidP="00DE3FA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TNs</w:t>
            </w:r>
            <w:proofErr w:type="spellEnd"/>
          </w:p>
        </w:tc>
        <w:tc>
          <w:tcPr>
            <w:tcW w:w="6210" w:type="dxa"/>
            <w:vAlign w:val="center"/>
          </w:tcPr>
          <w:p w:rsidR="00DE3FA8" w:rsidRDefault="00385ABA" w:rsidP="00DE3FA8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Campo de cadastro dos terminais</w:t>
            </w:r>
            <w:r w:rsidR="00D20CD8">
              <w:rPr>
                <w:sz w:val="22"/>
              </w:rPr>
              <w:t xml:space="preserve"> (Número de A e Número de B)</w:t>
            </w:r>
          </w:p>
        </w:tc>
        <w:tc>
          <w:tcPr>
            <w:tcW w:w="1274" w:type="dxa"/>
            <w:vAlign w:val="center"/>
          </w:tcPr>
          <w:p w:rsidR="00DE3FA8" w:rsidRDefault="00385ABA" w:rsidP="00DE3FA8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DE3FA8" w:rsidRPr="00BD2194" w:rsidTr="001E6374">
        <w:tc>
          <w:tcPr>
            <w:tcW w:w="2864" w:type="dxa"/>
            <w:shd w:val="clear" w:color="auto" w:fill="auto"/>
            <w:vAlign w:val="center"/>
          </w:tcPr>
          <w:p w:rsidR="00DE3FA8" w:rsidRPr="00506952" w:rsidRDefault="00DE3FA8" w:rsidP="00DE3FA8">
            <w:pPr>
              <w:rPr>
                <w:sz w:val="22"/>
              </w:rPr>
            </w:pPr>
            <w:r w:rsidRPr="00506952">
              <w:rPr>
                <w:sz w:val="22"/>
              </w:rPr>
              <w:t>Anexo</w:t>
            </w:r>
          </w:p>
        </w:tc>
        <w:tc>
          <w:tcPr>
            <w:tcW w:w="6210" w:type="dxa"/>
            <w:vAlign w:val="center"/>
          </w:tcPr>
          <w:p w:rsidR="00DE3FA8" w:rsidRDefault="00DE3FA8" w:rsidP="00DE3FA8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Permite a inclusão de documentos no BA</w:t>
            </w:r>
          </w:p>
        </w:tc>
        <w:tc>
          <w:tcPr>
            <w:tcW w:w="1274" w:type="dxa"/>
            <w:vAlign w:val="center"/>
          </w:tcPr>
          <w:p w:rsidR="00DE3FA8" w:rsidRDefault="00DE3FA8" w:rsidP="00DE3FA8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Não</w:t>
            </w:r>
          </w:p>
        </w:tc>
      </w:tr>
    </w:tbl>
    <w:p w:rsidR="00574E9D" w:rsidRPr="00E11023" w:rsidRDefault="00B51006" w:rsidP="00574E9D">
      <w:pPr>
        <w:spacing w:after="0"/>
        <w:jc w:val="both"/>
        <w:rPr>
          <w:sz w:val="18"/>
        </w:rPr>
      </w:pPr>
      <w:r w:rsidRPr="00E11023">
        <w:rPr>
          <w:sz w:val="18"/>
        </w:rPr>
        <w:t xml:space="preserve">  </w:t>
      </w:r>
      <w:r w:rsidR="002026FE" w:rsidRPr="00E11023">
        <w:rPr>
          <w:sz w:val="18"/>
          <w:vertAlign w:val="superscript"/>
        </w:rPr>
        <w:t>1</w:t>
      </w:r>
      <w:r w:rsidRPr="00E11023">
        <w:rPr>
          <w:sz w:val="18"/>
        </w:rPr>
        <w:t xml:space="preserve"> Em caso d</w:t>
      </w:r>
      <w:r w:rsidR="006F5325" w:rsidRPr="00E11023">
        <w:rPr>
          <w:sz w:val="18"/>
        </w:rPr>
        <w:t xml:space="preserve">e chamadas LD (Longa Distância) </w:t>
      </w:r>
      <w:r w:rsidRPr="00E11023">
        <w:rPr>
          <w:sz w:val="18"/>
        </w:rPr>
        <w:t xml:space="preserve">é </w:t>
      </w:r>
      <w:r w:rsidR="00CA211F" w:rsidRPr="00E11023">
        <w:rPr>
          <w:b/>
          <w:sz w:val="18"/>
        </w:rPr>
        <w:t>obrigatório</w:t>
      </w:r>
      <w:r w:rsidRPr="00E11023">
        <w:rPr>
          <w:sz w:val="18"/>
        </w:rPr>
        <w:t xml:space="preserve"> informar o CSP utilizado.</w:t>
      </w:r>
      <w:r w:rsidR="006F5325" w:rsidRPr="00E11023">
        <w:rPr>
          <w:sz w:val="18"/>
        </w:rPr>
        <w:t xml:space="preserve"> </w:t>
      </w:r>
    </w:p>
    <w:p w:rsidR="00B51006" w:rsidRPr="00E11023" w:rsidRDefault="00574E9D" w:rsidP="004661DB">
      <w:pPr>
        <w:spacing w:after="240"/>
        <w:jc w:val="both"/>
        <w:rPr>
          <w:sz w:val="18"/>
        </w:rPr>
      </w:pPr>
      <w:r w:rsidRPr="00E11023">
        <w:rPr>
          <w:sz w:val="18"/>
        </w:rPr>
        <w:t xml:space="preserve">  </w:t>
      </w:r>
      <w:r w:rsidRPr="00E11023">
        <w:rPr>
          <w:sz w:val="18"/>
          <w:vertAlign w:val="superscript"/>
        </w:rPr>
        <w:t xml:space="preserve">2 </w:t>
      </w:r>
      <w:r w:rsidR="006F5325" w:rsidRPr="00E11023">
        <w:rPr>
          <w:sz w:val="18"/>
        </w:rPr>
        <w:t>Para chamadas com uso de marcação alternativa, é obrigatório informar no campo “Descrição Ofendida” a utilização do sistema de marcação alternativa, bem como preencher o campo “CSP” com o código “607” que corresponde a Resolução 607.</w:t>
      </w:r>
    </w:p>
    <w:p w:rsidR="00AA75B6" w:rsidRDefault="00AA75B6" w:rsidP="00383609">
      <w:pPr>
        <w:rPr>
          <w:sz w:val="22"/>
        </w:rPr>
      </w:pPr>
      <w:r w:rsidRPr="00826A43">
        <w:rPr>
          <w:sz w:val="22"/>
        </w:rPr>
        <w:t xml:space="preserve">Assinante da Operadora Ofensora não recebe chamadas de assinante da Operadora </w:t>
      </w:r>
      <w:r w:rsidR="003901E7" w:rsidRPr="00826A43">
        <w:rPr>
          <w:sz w:val="22"/>
        </w:rPr>
        <w:t>O</w:t>
      </w:r>
      <w:r w:rsidRPr="00826A43">
        <w:rPr>
          <w:sz w:val="22"/>
        </w:rPr>
        <w:t>fendida:</w:t>
      </w:r>
    </w:p>
    <w:p w:rsidR="00D20CD8" w:rsidRPr="00D20CD8" w:rsidRDefault="00D20CD8" w:rsidP="001E6374">
      <w:pPr>
        <w:pStyle w:val="Subttulo-Item"/>
        <w:numPr>
          <w:ilvl w:val="0"/>
          <w:numId w:val="0"/>
        </w:numPr>
        <w:rPr>
          <w:b w:val="0"/>
          <w:sz w:val="22"/>
        </w:rPr>
      </w:pPr>
      <w:r w:rsidRPr="00D20CD8">
        <w:rPr>
          <w:b w:val="0"/>
          <w:sz w:val="22"/>
        </w:rPr>
        <w:t xml:space="preserve">O TN de origem pertence à Ofensora? </w:t>
      </w:r>
      <w:r>
        <w:rPr>
          <w:sz w:val="22"/>
        </w:rPr>
        <w:t>Não</w:t>
      </w:r>
    </w:p>
    <w:tbl>
      <w:tblPr>
        <w:tblStyle w:val="Tabelacomgrade"/>
        <w:tblW w:w="0" w:type="auto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864"/>
        <w:gridCol w:w="6210"/>
        <w:gridCol w:w="1274"/>
      </w:tblGrid>
      <w:tr w:rsidR="00615986" w:rsidRPr="00BD2194" w:rsidTr="001E6374">
        <w:tc>
          <w:tcPr>
            <w:tcW w:w="2864" w:type="dxa"/>
            <w:shd w:val="clear" w:color="auto" w:fill="4F81BD" w:themeFill="accent1"/>
          </w:tcPr>
          <w:p w:rsidR="00615986" w:rsidRPr="007C2C24" w:rsidRDefault="00615986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Campo</w:t>
            </w:r>
          </w:p>
        </w:tc>
        <w:tc>
          <w:tcPr>
            <w:tcW w:w="6210" w:type="dxa"/>
            <w:shd w:val="clear" w:color="auto" w:fill="4F81BD" w:themeFill="accent1"/>
          </w:tcPr>
          <w:p w:rsidR="00615986" w:rsidRPr="00BD2194" w:rsidRDefault="00615986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Descrição</w:t>
            </w:r>
          </w:p>
        </w:tc>
        <w:tc>
          <w:tcPr>
            <w:tcW w:w="1274" w:type="dxa"/>
            <w:shd w:val="clear" w:color="auto" w:fill="4F81BD" w:themeFill="accent1"/>
          </w:tcPr>
          <w:p w:rsidR="00615986" w:rsidRPr="00BD2194" w:rsidRDefault="00615986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Obrigatório</w:t>
            </w:r>
          </w:p>
        </w:tc>
      </w:tr>
      <w:tr w:rsidR="00615986" w:rsidTr="001E6374">
        <w:trPr>
          <w:trHeight w:val="135"/>
        </w:trPr>
        <w:tc>
          <w:tcPr>
            <w:tcW w:w="2864" w:type="dxa"/>
            <w:shd w:val="clear" w:color="auto" w:fill="auto"/>
            <w:vAlign w:val="center"/>
          </w:tcPr>
          <w:p w:rsidR="00615986" w:rsidRPr="00506952" w:rsidRDefault="00615986" w:rsidP="001E6374">
            <w:pPr>
              <w:rPr>
                <w:sz w:val="22"/>
              </w:rPr>
            </w:pPr>
            <w:r w:rsidRPr="00506952">
              <w:rPr>
                <w:sz w:val="22"/>
              </w:rPr>
              <w:t>Classificação BA</w:t>
            </w:r>
          </w:p>
        </w:tc>
        <w:tc>
          <w:tcPr>
            <w:tcW w:w="6210" w:type="dxa"/>
            <w:vAlign w:val="center"/>
          </w:tcPr>
          <w:p w:rsidR="00615986" w:rsidRDefault="00615986" w:rsidP="001E6374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 xml:space="preserve">Classificação de prioridade </w:t>
            </w:r>
            <w:r w:rsidRPr="00506952">
              <w:rPr>
                <w:i/>
                <w:sz w:val="22"/>
              </w:rPr>
              <w:t>Normal</w:t>
            </w:r>
            <w:r>
              <w:rPr>
                <w:sz w:val="22"/>
              </w:rPr>
              <w:t xml:space="preserve"> ou </w:t>
            </w:r>
            <w:r w:rsidRPr="00506952">
              <w:rPr>
                <w:i/>
                <w:sz w:val="22"/>
              </w:rPr>
              <w:t>Urgente</w:t>
            </w:r>
          </w:p>
        </w:tc>
        <w:tc>
          <w:tcPr>
            <w:tcW w:w="1274" w:type="dxa"/>
            <w:vAlign w:val="center"/>
          </w:tcPr>
          <w:p w:rsidR="00615986" w:rsidRDefault="00615986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615986" w:rsidRPr="00BD2194" w:rsidTr="001E6374">
        <w:tc>
          <w:tcPr>
            <w:tcW w:w="2864" w:type="dxa"/>
            <w:shd w:val="clear" w:color="auto" w:fill="auto"/>
            <w:vAlign w:val="center"/>
          </w:tcPr>
          <w:p w:rsidR="00615986" w:rsidRPr="00506952" w:rsidRDefault="00615986" w:rsidP="001E6374">
            <w:pPr>
              <w:contextualSpacing/>
              <w:rPr>
                <w:sz w:val="22"/>
              </w:rPr>
            </w:pPr>
            <w:r w:rsidRPr="00506952">
              <w:rPr>
                <w:sz w:val="22"/>
              </w:rPr>
              <w:t>Operadora Ofensora</w:t>
            </w:r>
          </w:p>
        </w:tc>
        <w:tc>
          <w:tcPr>
            <w:tcW w:w="6210" w:type="dxa"/>
            <w:vAlign w:val="center"/>
          </w:tcPr>
          <w:p w:rsidR="00615986" w:rsidRDefault="00615986" w:rsidP="001E6374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Seleção da Prestadora Ofensora</w:t>
            </w:r>
          </w:p>
        </w:tc>
        <w:tc>
          <w:tcPr>
            <w:tcW w:w="1274" w:type="dxa"/>
            <w:vAlign w:val="center"/>
          </w:tcPr>
          <w:p w:rsidR="00615986" w:rsidRPr="00BD2194" w:rsidRDefault="00615986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615986" w:rsidRPr="00BD2194" w:rsidTr="001E6374">
        <w:tc>
          <w:tcPr>
            <w:tcW w:w="2864" w:type="dxa"/>
            <w:shd w:val="clear" w:color="auto" w:fill="auto"/>
            <w:vAlign w:val="center"/>
          </w:tcPr>
          <w:p w:rsidR="00615986" w:rsidRPr="00506952" w:rsidRDefault="00615986" w:rsidP="001E6374">
            <w:pPr>
              <w:rPr>
                <w:sz w:val="22"/>
              </w:rPr>
            </w:pPr>
            <w:proofErr w:type="spellStart"/>
            <w:r w:rsidRPr="00506952">
              <w:rPr>
                <w:sz w:val="22"/>
              </w:rPr>
              <w:t>Nro</w:t>
            </w:r>
            <w:proofErr w:type="spellEnd"/>
            <w:r w:rsidRPr="00506952">
              <w:rPr>
                <w:sz w:val="22"/>
              </w:rPr>
              <w:t xml:space="preserve"> BA Ofendida</w:t>
            </w:r>
          </w:p>
        </w:tc>
        <w:tc>
          <w:tcPr>
            <w:tcW w:w="6210" w:type="dxa"/>
            <w:vAlign w:val="center"/>
          </w:tcPr>
          <w:p w:rsidR="00615986" w:rsidRDefault="00615986" w:rsidP="001E6374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Número do BA gerado no sistema interno da operadora Ofendida</w:t>
            </w:r>
          </w:p>
        </w:tc>
        <w:tc>
          <w:tcPr>
            <w:tcW w:w="1274" w:type="dxa"/>
            <w:vAlign w:val="center"/>
          </w:tcPr>
          <w:p w:rsidR="00615986" w:rsidRDefault="00615986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615986" w:rsidRPr="00BD2194" w:rsidTr="001E6374">
        <w:tc>
          <w:tcPr>
            <w:tcW w:w="2864" w:type="dxa"/>
            <w:shd w:val="clear" w:color="auto" w:fill="auto"/>
            <w:vAlign w:val="center"/>
          </w:tcPr>
          <w:p w:rsidR="00615986" w:rsidRPr="00506952" w:rsidRDefault="00615986" w:rsidP="001E6374">
            <w:pPr>
              <w:rPr>
                <w:sz w:val="22"/>
              </w:rPr>
            </w:pPr>
            <w:r w:rsidRPr="00506952">
              <w:rPr>
                <w:sz w:val="22"/>
              </w:rPr>
              <w:t>Nome/</w:t>
            </w:r>
            <w:proofErr w:type="spellStart"/>
            <w:r w:rsidRPr="00506952">
              <w:rPr>
                <w:sz w:val="22"/>
              </w:rPr>
              <w:t>Tel</w:t>
            </w:r>
            <w:proofErr w:type="spellEnd"/>
            <w:r w:rsidRPr="00506952">
              <w:rPr>
                <w:sz w:val="22"/>
              </w:rPr>
              <w:t xml:space="preserve"> para teste 24hs</w:t>
            </w:r>
          </w:p>
        </w:tc>
        <w:tc>
          <w:tcPr>
            <w:tcW w:w="6210" w:type="dxa"/>
            <w:vAlign w:val="center"/>
          </w:tcPr>
          <w:p w:rsidR="00615986" w:rsidRDefault="00615986" w:rsidP="001E6374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Nome e Telefone de contato para testes</w:t>
            </w:r>
          </w:p>
        </w:tc>
        <w:tc>
          <w:tcPr>
            <w:tcW w:w="1274" w:type="dxa"/>
            <w:vAlign w:val="center"/>
          </w:tcPr>
          <w:p w:rsidR="00615986" w:rsidRDefault="00615986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615986" w:rsidRPr="00BD2194" w:rsidTr="001E6374">
        <w:tc>
          <w:tcPr>
            <w:tcW w:w="2864" w:type="dxa"/>
            <w:shd w:val="clear" w:color="auto" w:fill="auto"/>
            <w:vAlign w:val="center"/>
          </w:tcPr>
          <w:p w:rsidR="00615986" w:rsidRPr="00506952" w:rsidRDefault="00615986" w:rsidP="00615986">
            <w:pPr>
              <w:rPr>
                <w:sz w:val="22"/>
              </w:rPr>
            </w:pPr>
            <w:r>
              <w:rPr>
                <w:sz w:val="22"/>
              </w:rPr>
              <w:t>CSP</w:t>
            </w:r>
            <w:r w:rsidR="002026FE" w:rsidRPr="002026FE">
              <w:rPr>
                <w:sz w:val="22"/>
                <w:vertAlign w:val="superscript"/>
              </w:rPr>
              <w:t>1</w:t>
            </w:r>
            <w:r w:rsidR="00BE3BBE">
              <w:rPr>
                <w:sz w:val="22"/>
                <w:vertAlign w:val="superscript"/>
              </w:rPr>
              <w:t>/2</w:t>
            </w:r>
          </w:p>
        </w:tc>
        <w:tc>
          <w:tcPr>
            <w:tcW w:w="6210" w:type="dxa"/>
            <w:vAlign w:val="center"/>
          </w:tcPr>
          <w:p w:rsidR="00615986" w:rsidRDefault="00615986" w:rsidP="00615986">
            <w:pPr>
              <w:pStyle w:val="PargrafodaLista"/>
              <w:ind w:left="0"/>
              <w:rPr>
                <w:sz w:val="22"/>
              </w:rPr>
            </w:pPr>
            <w:r w:rsidRPr="00826A43">
              <w:rPr>
                <w:sz w:val="22"/>
              </w:rPr>
              <w:t>Código de S</w:t>
            </w:r>
            <w:r>
              <w:rPr>
                <w:sz w:val="22"/>
              </w:rPr>
              <w:t>eleção de Prestadora</w:t>
            </w:r>
          </w:p>
        </w:tc>
        <w:tc>
          <w:tcPr>
            <w:tcW w:w="1274" w:type="dxa"/>
            <w:vAlign w:val="center"/>
          </w:tcPr>
          <w:p w:rsidR="00615986" w:rsidRDefault="00615986" w:rsidP="00615986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Não</w:t>
            </w:r>
          </w:p>
        </w:tc>
      </w:tr>
      <w:tr w:rsidR="00615986" w:rsidRPr="00BD2194" w:rsidTr="001E6374">
        <w:tc>
          <w:tcPr>
            <w:tcW w:w="2864" w:type="dxa"/>
            <w:shd w:val="clear" w:color="auto" w:fill="auto"/>
            <w:vAlign w:val="center"/>
          </w:tcPr>
          <w:p w:rsidR="00615986" w:rsidRPr="00506952" w:rsidRDefault="00615986" w:rsidP="00615986">
            <w:pPr>
              <w:rPr>
                <w:sz w:val="22"/>
              </w:rPr>
            </w:pPr>
            <w:r w:rsidRPr="00506952">
              <w:rPr>
                <w:sz w:val="22"/>
              </w:rPr>
              <w:t>OPC/IP de origem</w:t>
            </w:r>
          </w:p>
        </w:tc>
        <w:tc>
          <w:tcPr>
            <w:tcW w:w="6210" w:type="dxa"/>
            <w:vAlign w:val="center"/>
          </w:tcPr>
          <w:p w:rsidR="00615986" w:rsidRDefault="00615986" w:rsidP="00615986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 xml:space="preserve">Point </w:t>
            </w:r>
            <w:proofErr w:type="spellStart"/>
            <w:r>
              <w:rPr>
                <w:sz w:val="22"/>
              </w:rPr>
              <w:t>Code</w:t>
            </w:r>
            <w:proofErr w:type="spellEnd"/>
            <w:r>
              <w:rPr>
                <w:sz w:val="22"/>
              </w:rPr>
              <w:t xml:space="preserve"> de Origem ou IP de Origem</w:t>
            </w:r>
          </w:p>
        </w:tc>
        <w:tc>
          <w:tcPr>
            <w:tcW w:w="1274" w:type="dxa"/>
            <w:vAlign w:val="center"/>
          </w:tcPr>
          <w:p w:rsidR="00615986" w:rsidRDefault="00615986" w:rsidP="00615986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615986" w:rsidRPr="00BD2194" w:rsidTr="001E6374">
        <w:tc>
          <w:tcPr>
            <w:tcW w:w="2864" w:type="dxa"/>
            <w:shd w:val="clear" w:color="auto" w:fill="auto"/>
            <w:vAlign w:val="center"/>
          </w:tcPr>
          <w:p w:rsidR="00615986" w:rsidRPr="00506952" w:rsidRDefault="00615986" w:rsidP="00615986">
            <w:pPr>
              <w:rPr>
                <w:sz w:val="22"/>
              </w:rPr>
            </w:pPr>
            <w:r w:rsidRPr="00506952">
              <w:rPr>
                <w:sz w:val="22"/>
              </w:rPr>
              <w:t>OPC/IP de destino</w:t>
            </w:r>
          </w:p>
        </w:tc>
        <w:tc>
          <w:tcPr>
            <w:tcW w:w="6210" w:type="dxa"/>
            <w:vAlign w:val="center"/>
          </w:tcPr>
          <w:p w:rsidR="00615986" w:rsidRDefault="00615986" w:rsidP="00615986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 xml:space="preserve">Point </w:t>
            </w:r>
            <w:proofErr w:type="spellStart"/>
            <w:r>
              <w:rPr>
                <w:sz w:val="22"/>
              </w:rPr>
              <w:t>Code</w:t>
            </w:r>
            <w:proofErr w:type="spellEnd"/>
            <w:r>
              <w:rPr>
                <w:sz w:val="22"/>
              </w:rPr>
              <w:t xml:space="preserve"> de Destino ou IP de Destino</w:t>
            </w:r>
          </w:p>
        </w:tc>
        <w:tc>
          <w:tcPr>
            <w:tcW w:w="1274" w:type="dxa"/>
            <w:vAlign w:val="center"/>
          </w:tcPr>
          <w:p w:rsidR="00615986" w:rsidRDefault="00615986" w:rsidP="00615986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615986" w:rsidRPr="00BD2194" w:rsidTr="001E6374">
        <w:tc>
          <w:tcPr>
            <w:tcW w:w="2864" w:type="dxa"/>
            <w:shd w:val="clear" w:color="auto" w:fill="auto"/>
            <w:vAlign w:val="center"/>
          </w:tcPr>
          <w:p w:rsidR="00615986" w:rsidRPr="00506952" w:rsidRDefault="00615986" w:rsidP="00615986">
            <w:pPr>
              <w:rPr>
                <w:sz w:val="22"/>
              </w:rPr>
            </w:pPr>
            <w:r w:rsidRPr="00506952">
              <w:rPr>
                <w:sz w:val="22"/>
              </w:rPr>
              <w:t>CIC</w:t>
            </w:r>
          </w:p>
        </w:tc>
        <w:tc>
          <w:tcPr>
            <w:tcW w:w="6210" w:type="dxa"/>
            <w:vAlign w:val="center"/>
          </w:tcPr>
          <w:p w:rsidR="00615986" w:rsidRDefault="00615986" w:rsidP="00615986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Faixa de circuitos envolvidos</w:t>
            </w:r>
          </w:p>
        </w:tc>
        <w:tc>
          <w:tcPr>
            <w:tcW w:w="1274" w:type="dxa"/>
            <w:vAlign w:val="center"/>
          </w:tcPr>
          <w:p w:rsidR="00615986" w:rsidRDefault="00615986" w:rsidP="00615986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Não</w:t>
            </w:r>
          </w:p>
        </w:tc>
      </w:tr>
      <w:tr w:rsidR="00615986" w:rsidRPr="00BD2194" w:rsidTr="001E6374">
        <w:tc>
          <w:tcPr>
            <w:tcW w:w="2864" w:type="dxa"/>
            <w:shd w:val="clear" w:color="auto" w:fill="auto"/>
            <w:vAlign w:val="center"/>
          </w:tcPr>
          <w:p w:rsidR="00615986" w:rsidRPr="00506952" w:rsidRDefault="00615986" w:rsidP="00615986">
            <w:pPr>
              <w:rPr>
                <w:sz w:val="22"/>
              </w:rPr>
            </w:pPr>
            <w:r>
              <w:rPr>
                <w:sz w:val="22"/>
              </w:rPr>
              <w:t>Formato entrega</w:t>
            </w:r>
          </w:p>
        </w:tc>
        <w:tc>
          <w:tcPr>
            <w:tcW w:w="6210" w:type="dxa"/>
            <w:vAlign w:val="center"/>
          </w:tcPr>
          <w:p w:rsidR="00615986" w:rsidRDefault="00615986" w:rsidP="00615986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Formato de entrega da chamada com ou sem RN3</w:t>
            </w:r>
          </w:p>
        </w:tc>
        <w:tc>
          <w:tcPr>
            <w:tcW w:w="1274" w:type="dxa"/>
            <w:vAlign w:val="center"/>
          </w:tcPr>
          <w:p w:rsidR="00615986" w:rsidRDefault="00615986" w:rsidP="00615986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615986" w:rsidRPr="00BD2194" w:rsidTr="001E6374">
        <w:tc>
          <w:tcPr>
            <w:tcW w:w="2864" w:type="dxa"/>
            <w:shd w:val="clear" w:color="auto" w:fill="auto"/>
            <w:vAlign w:val="center"/>
          </w:tcPr>
          <w:p w:rsidR="00615986" w:rsidRPr="00506952" w:rsidRDefault="00615986" w:rsidP="00615986">
            <w:pPr>
              <w:rPr>
                <w:sz w:val="22"/>
              </w:rPr>
            </w:pPr>
            <w:r>
              <w:rPr>
                <w:sz w:val="22"/>
              </w:rPr>
              <w:t>REL</w:t>
            </w:r>
          </w:p>
        </w:tc>
        <w:tc>
          <w:tcPr>
            <w:tcW w:w="6210" w:type="dxa"/>
            <w:vAlign w:val="center"/>
          </w:tcPr>
          <w:p w:rsidR="00615986" w:rsidRDefault="00615986" w:rsidP="00615986">
            <w:pPr>
              <w:pStyle w:val="PargrafodaLista"/>
              <w:ind w:left="0"/>
              <w:rPr>
                <w:sz w:val="22"/>
              </w:rPr>
            </w:pPr>
            <w:r w:rsidRPr="00826A43">
              <w:rPr>
                <w:sz w:val="22"/>
              </w:rPr>
              <w:t>Release ou Mensagem recebida</w:t>
            </w:r>
          </w:p>
        </w:tc>
        <w:tc>
          <w:tcPr>
            <w:tcW w:w="1274" w:type="dxa"/>
            <w:vAlign w:val="center"/>
          </w:tcPr>
          <w:p w:rsidR="00615986" w:rsidRDefault="00615986" w:rsidP="00615986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Não</w:t>
            </w:r>
          </w:p>
        </w:tc>
      </w:tr>
      <w:tr w:rsidR="00615986" w:rsidRPr="00BD2194" w:rsidTr="001E6374">
        <w:tc>
          <w:tcPr>
            <w:tcW w:w="2864" w:type="dxa"/>
            <w:shd w:val="clear" w:color="auto" w:fill="auto"/>
            <w:vAlign w:val="center"/>
          </w:tcPr>
          <w:p w:rsidR="00615986" w:rsidRPr="00506952" w:rsidRDefault="00615986" w:rsidP="00615986">
            <w:pPr>
              <w:rPr>
                <w:sz w:val="22"/>
              </w:rPr>
            </w:pPr>
            <w:r>
              <w:rPr>
                <w:sz w:val="22"/>
              </w:rPr>
              <w:t>Data e Hora</w:t>
            </w:r>
          </w:p>
        </w:tc>
        <w:tc>
          <w:tcPr>
            <w:tcW w:w="6210" w:type="dxa"/>
            <w:vAlign w:val="center"/>
          </w:tcPr>
          <w:p w:rsidR="00615986" w:rsidRDefault="00615986" w:rsidP="00615986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Data e Hora</w:t>
            </w:r>
          </w:p>
        </w:tc>
        <w:tc>
          <w:tcPr>
            <w:tcW w:w="1274" w:type="dxa"/>
            <w:vAlign w:val="center"/>
          </w:tcPr>
          <w:p w:rsidR="00615986" w:rsidRDefault="00615986" w:rsidP="00615986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Não</w:t>
            </w:r>
          </w:p>
        </w:tc>
      </w:tr>
      <w:tr w:rsidR="00615986" w:rsidRPr="00BD2194" w:rsidTr="001E6374">
        <w:tc>
          <w:tcPr>
            <w:tcW w:w="2864" w:type="dxa"/>
            <w:shd w:val="clear" w:color="auto" w:fill="auto"/>
            <w:vAlign w:val="center"/>
          </w:tcPr>
          <w:p w:rsidR="00615986" w:rsidRPr="00506952" w:rsidRDefault="00615986" w:rsidP="00615986">
            <w:pPr>
              <w:rPr>
                <w:sz w:val="22"/>
              </w:rPr>
            </w:pPr>
            <w:r>
              <w:rPr>
                <w:sz w:val="22"/>
              </w:rPr>
              <w:t>GMT</w:t>
            </w:r>
          </w:p>
        </w:tc>
        <w:tc>
          <w:tcPr>
            <w:tcW w:w="6210" w:type="dxa"/>
            <w:vAlign w:val="center"/>
          </w:tcPr>
          <w:p w:rsidR="00615986" w:rsidRDefault="00615986" w:rsidP="00615986">
            <w:pPr>
              <w:pStyle w:val="PargrafodaLista"/>
              <w:ind w:left="0"/>
              <w:rPr>
                <w:sz w:val="22"/>
              </w:rPr>
            </w:pPr>
            <w:r w:rsidRPr="00615986">
              <w:rPr>
                <w:sz w:val="22"/>
              </w:rPr>
              <w:t xml:space="preserve">Greenwich </w:t>
            </w:r>
            <w:proofErr w:type="spellStart"/>
            <w:r w:rsidRPr="00615986">
              <w:rPr>
                <w:sz w:val="22"/>
              </w:rPr>
              <w:t>Mean</w:t>
            </w:r>
            <w:proofErr w:type="spellEnd"/>
            <w:r w:rsidRPr="00615986">
              <w:rPr>
                <w:sz w:val="22"/>
              </w:rPr>
              <w:t xml:space="preserve"> Time</w:t>
            </w:r>
          </w:p>
        </w:tc>
        <w:tc>
          <w:tcPr>
            <w:tcW w:w="1274" w:type="dxa"/>
            <w:vAlign w:val="center"/>
          </w:tcPr>
          <w:p w:rsidR="00615986" w:rsidRDefault="00615986" w:rsidP="00615986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Não</w:t>
            </w:r>
          </w:p>
        </w:tc>
      </w:tr>
      <w:tr w:rsidR="00615986" w:rsidRPr="00BD2194" w:rsidTr="001E6374">
        <w:tc>
          <w:tcPr>
            <w:tcW w:w="2864" w:type="dxa"/>
            <w:shd w:val="clear" w:color="auto" w:fill="auto"/>
            <w:vAlign w:val="center"/>
          </w:tcPr>
          <w:p w:rsidR="00615986" w:rsidRPr="00506952" w:rsidRDefault="00615986" w:rsidP="00615986">
            <w:pPr>
              <w:rPr>
                <w:sz w:val="22"/>
              </w:rPr>
            </w:pPr>
            <w:r w:rsidRPr="00506952">
              <w:rPr>
                <w:sz w:val="22"/>
              </w:rPr>
              <w:t>Descrição BA Ofendida</w:t>
            </w:r>
          </w:p>
        </w:tc>
        <w:tc>
          <w:tcPr>
            <w:tcW w:w="6210" w:type="dxa"/>
            <w:vAlign w:val="center"/>
          </w:tcPr>
          <w:p w:rsidR="00615986" w:rsidRDefault="00615986" w:rsidP="00615986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Campo livre para preenchimento da descrição da falha</w:t>
            </w:r>
          </w:p>
        </w:tc>
        <w:tc>
          <w:tcPr>
            <w:tcW w:w="1274" w:type="dxa"/>
            <w:vAlign w:val="center"/>
          </w:tcPr>
          <w:p w:rsidR="00615986" w:rsidRDefault="00615986" w:rsidP="00615986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Não</w:t>
            </w:r>
          </w:p>
        </w:tc>
      </w:tr>
      <w:tr w:rsidR="00615986" w:rsidRPr="00BD2194" w:rsidTr="001E6374">
        <w:tc>
          <w:tcPr>
            <w:tcW w:w="2864" w:type="dxa"/>
            <w:shd w:val="clear" w:color="auto" w:fill="auto"/>
            <w:vAlign w:val="center"/>
          </w:tcPr>
          <w:p w:rsidR="00615986" w:rsidRPr="00506952" w:rsidRDefault="00615986" w:rsidP="00615986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TNs</w:t>
            </w:r>
            <w:proofErr w:type="spellEnd"/>
          </w:p>
        </w:tc>
        <w:tc>
          <w:tcPr>
            <w:tcW w:w="6210" w:type="dxa"/>
            <w:vAlign w:val="center"/>
          </w:tcPr>
          <w:p w:rsidR="00615986" w:rsidRDefault="00615986" w:rsidP="00615986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Campo de cadastro dos terminais (Número de A e Número de B)</w:t>
            </w:r>
          </w:p>
        </w:tc>
        <w:tc>
          <w:tcPr>
            <w:tcW w:w="1274" w:type="dxa"/>
            <w:vAlign w:val="center"/>
          </w:tcPr>
          <w:p w:rsidR="00615986" w:rsidRDefault="00615986" w:rsidP="00615986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615986" w:rsidRPr="00BD2194" w:rsidTr="001E6374">
        <w:tc>
          <w:tcPr>
            <w:tcW w:w="2864" w:type="dxa"/>
            <w:shd w:val="clear" w:color="auto" w:fill="auto"/>
            <w:vAlign w:val="center"/>
          </w:tcPr>
          <w:p w:rsidR="00615986" w:rsidRPr="00506952" w:rsidRDefault="00615986" w:rsidP="00615986">
            <w:pPr>
              <w:rPr>
                <w:sz w:val="22"/>
              </w:rPr>
            </w:pPr>
            <w:r w:rsidRPr="00506952">
              <w:rPr>
                <w:sz w:val="22"/>
              </w:rPr>
              <w:t>Anexo</w:t>
            </w:r>
          </w:p>
        </w:tc>
        <w:tc>
          <w:tcPr>
            <w:tcW w:w="6210" w:type="dxa"/>
            <w:vAlign w:val="center"/>
          </w:tcPr>
          <w:p w:rsidR="00615986" w:rsidRDefault="00615986" w:rsidP="00615986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Permite a inclusão de documentos no BA</w:t>
            </w:r>
          </w:p>
        </w:tc>
        <w:tc>
          <w:tcPr>
            <w:tcW w:w="1274" w:type="dxa"/>
            <w:vAlign w:val="center"/>
          </w:tcPr>
          <w:p w:rsidR="00615986" w:rsidRDefault="00615986" w:rsidP="00615986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Não</w:t>
            </w:r>
          </w:p>
        </w:tc>
      </w:tr>
    </w:tbl>
    <w:p w:rsidR="00EB1D9F" w:rsidRPr="00E11023" w:rsidRDefault="00EB1D9F" w:rsidP="00EB1D9F">
      <w:pPr>
        <w:spacing w:after="0"/>
        <w:jc w:val="both"/>
        <w:rPr>
          <w:sz w:val="18"/>
        </w:rPr>
      </w:pPr>
      <w:r w:rsidRPr="00E11023">
        <w:rPr>
          <w:sz w:val="18"/>
        </w:rPr>
        <w:t xml:space="preserve">  </w:t>
      </w:r>
      <w:r w:rsidRPr="00E11023">
        <w:rPr>
          <w:sz w:val="18"/>
          <w:vertAlign w:val="superscript"/>
        </w:rPr>
        <w:t>1</w:t>
      </w:r>
      <w:r w:rsidRPr="00E11023">
        <w:rPr>
          <w:sz w:val="18"/>
        </w:rPr>
        <w:t xml:space="preserve"> Em caso de chamadas LD (Longa Distância) é </w:t>
      </w:r>
      <w:r w:rsidRPr="00E11023">
        <w:rPr>
          <w:b/>
          <w:sz w:val="18"/>
        </w:rPr>
        <w:t>obrigatório</w:t>
      </w:r>
      <w:r w:rsidRPr="00E11023">
        <w:rPr>
          <w:sz w:val="18"/>
        </w:rPr>
        <w:t xml:space="preserve"> informar o CSP utilizado. </w:t>
      </w:r>
    </w:p>
    <w:p w:rsidR="00EB1D9F" w:rsidRPr="00E11023" w:rsidRDefault="00EB1D9F" w:rsidP="00EB1D9F">
      <w:pPr>
        <w:spacing w:after="240"/>
        <w:jc w:val="both"/>
        <w:rPr>
          <w:sz w:val="18"/>
        </w:rPr>
      </w:pPr>
      <w:r w:rsidRPr="00E11023">
        <w:rPr>
          <w:sz w:val="18"/>
        </w:rPr>
        <w:t xml:space="preserve">  </w:t>
      </w:r>
      <w:r w:rsidRPr="00E11023">
        <w:rPr>
          <w:sz w:val="18"/>
          <w:vertAlign w:val="superscript"/>
        </w:rPr>
        <w:t xml:space="preserve">2 </w:t>
      </w:r>
      <w:r w:rsidRPr="00E11023">
        <w:rPr>
          <w:sz w:val="18"/>
        </w:rPr>
        <w:t>Para chamadas com uso de marcação alternativa, é obrigatório informar no campo “Descrição Ofendida” a utilização do sistema de marcação alternativa, bem como preencher o campo “CSP” com o código “607” que corresponde a Resolução 607.</w:t>
      </w:r>
    </w:p>
    <w:p w:rsidR="00383609" w:rsidRDefault="00383609" w:rsidP="00615986">
      <w:pPr>
        <w:pStyle w:val="Subttulo-Item"/>
        <w:numPr>
          <w:ilvl w:val="0"/>
          <w:numId w:val="0"/>
        </w:numPr>
        <w:rPr>
          <w:b w:val="0"/>
          <w:sz w:val="18"/>
        </w:rPr>
      </w:pPr>
    </w:p>
    <w:p w:rsidR="00F63A38" w:rsidRPr="0065538C" w:rsidRDefault="00F63A38" w:rsidP="00F63A38">
      <w:pPr>
        <w:pStyle w:val="Ttulo2"/>
        <w:rPr>
          <w:color w:val="auto"/>
        </w:rPr>
      </w:pPr>
      <w:bookmarkStart w:id="32" w:name="_Toc498681465"/>
      <w:r>
        <w:rPr>
          <w:color w:val="auto"/>
        </w:rPr>
        <w:t>7.3 Interconexão - Roaming / Portabilidade - Roaming</w:t>
      </w:r>
      <w:bookmarkEnd w:id="32"/>
    </w:p>
    <w:p w:rsidR="00AA75B6" w:rsidRPr="00826A43" w:rsidRDefault="00AA75B6" w:rsidP="00F63A38">
      <w:pPr>
        <w:pStyle w:val="Subttulo-Item"/>
        <w:numPr>
          <w:ilvl w:val="0"/>
          <w:numId w:val="0"/>
        </w:numPr>
        <w:rPr>
          <w:sz w:val="22"/>
        </w:rPr>
      </w:pPr>
      <w:r w:rsidRPr="00826A43">
        <w:rPr>
          <w:sz w:val="22"/>
        </w:rPr>
        <w:t>Assinante da Operadora Ofendida em Roaming na rede da Operadora Ofensora:</w:t>
      </w:r>
    </w:p>
    <w:tbl>
      <w:tblPr>
        <w:tblStyle w:val="Tabelacomgrade"/>
        <w:tblW w:w="0" w:type="auto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864"/>
        <w:gridCol w:w="6210"/>
        <w:gridCol w:w="1274"/>
      </w:tblGrid>
      <w:tr w:rsidR="00F62E1A" w:rsidRPr="00BD2194" w:rsidTr="001E6374">
        <w:tc>
          <w:tcPr>
            <w:tcW w:w="2864" w:type="dxa"/>
            <w:shd w:val="clear" w:color="auto" w:fill="4F81BD" w:themeFill="accent1"/>
          </w:tcPr>
          <w:p w:rsidR="00F62E1A" w:rsidRPr="007C2C24" w:rsidRDefault="00F62E1A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Campo</w:t>
            </w:r>
          </w:p>
        </w:tc>
        <w:tc>
          <w:tcPr>
            <w:tcW w:w="6210" w:type="dxa"/>
            <w:shd w:val="clear" w:color="auto" w:fill="4F81BD" w:themeFill="accent1"/>
          </w:tcPr>
          <w:p w:rsidR="00F62E1A" w:rsidRPr="00BD2194" w:rsidRDefault="00F62E1A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Descrição</w:t>
            </w:r>
          </w:p>
        </w:tc>
        <w:tc>
          <w:tcPr>
            <w:tcW w:w="1274" w:type="dxa"/>
            <w:shd w:val="clear" w:color="auto" w:fill="4F81BD" w:themeFill="accent1"/>
          </w:tcPr>
          <w:p w:rsidR="00F62E1A" w:rsidRPr="00BD2194" w:rsidRDefault="00F62E1A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Obrigatório</w:t>
            </w:r>
          </w:p>
        </w:tc>
      </w:tr>
      <w:tr w:rsidR="00F62E1A" w:rsidTr="001E6374">
        <w:trPr>
          <w:trHeight w:val="135"/>
        </w:trPr>
        <w:tc>
          <w:tcPr>
            <w:tcW w:w="2864" w:type="dxa"/>
            <w:shd w:val="clear" w:color="auto" w:fill="auto"/>
            <w:vAlign w:val="center"/>
          </w:tcPr>
          <w:p w:rsidR="00F62E1A" w:rsidRPr="00814C20" w:rsidRDefault="00F62E1A" w:rsidP="001E6374">
            <w:pPr>
              <w:rPr>
                <w:sz w:val="22"/>
              </w:rPr>
            </w:pPr>
            <w:r w:rsidRPr="00814C20">
              <w:rPr>
                <w:sz w:val="22"/>
              </w:rPr>
              <w:t>Classificação BA</w:t>
            </w:r>
          </w:p>
        </w:tc>
        <w:tc>
          <w:tcPr>
            <w:tcW w:w="6210" w:type="dxa"/>
            <w:vAlign w:val="center"/>
          </w:tcPr>
          <w:p w:rsidR="00F62E1A" w:rsidRPr="00814C20" w:rsidRDefault="00F62E1A" w:rsidP="001E6374">
            <w:pPr>
              <w:pStyle w:val="PargrafodaLista"/>
              <w:ind w:left="0"/>
              <w:rPr>
                <w:sz w:val="22"/>
              </w:rPr>
            </w:pPr>
            <w:r w:rsidRPr="00814C20">
              <w:rPr>
                <w:sz w:val="22"/>
              </w:rPr>
              <w:t xml:space="preserve">Classificação de prioridade </w:t>
            </w:r>
            <w:r w:rsidRPr="00814C20">
              <w:rPr>
                <w:i/>
                <w:sz w:val="22"/>
              </w:rPr>
              <w:t>Normal</w:t>
            </w:r>
            <w:r w:rsidRPr="00814C20">
              <w:rPr>
                <w:sz w:val="22"/>
              </w:rPr>
              <w:t xml:space="preserve"> ou </w:t>
            </w:r>
            <w:r w:rsidRPr="00814C20">
              <w:rPr>
                <w:i/>
                <w:sz w:val="22"/>
              </w:rPr>
              <w:t>Urgente</w:t>
            </w:r>
          </w:p>
        </w:tc>
        <w:tc>
          <w:tcPr>
            <w:tcW w:w="1274" w:type="dxa"/>
            <w:vAlign w:val="center"/>
          </w:tcPr>
          <w:p w:rsidR="00F62E1A" w:rsidRPr="00814C20" w:rsidRDefault="00F62E1A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 w:rsidRPr="00814C20">
              <w:rPr>
                <w:sz w:val="22"/>
              </w:rPr>
              <w:t>Sim</w:t>
            </w:r>
          </w:p>
        </w:tc>
      </w:tr>
      <w:tr w:rsidR="00F62E1A" w:rsidRPr="00BD2194" w:rsidTr="001E6374">
        <w:tc>
          <w:tcPr>
            <w:tcW w:w="2864" w:type="dxa"/>
            <w:shd w:val="clear" w:color="auto" w:fill="auto"/>
            <w:vAlign w:val="center"/>
          </w:tcPr>
          <w:p w:rsidR="00F62E1A" w:rsidRPr="00814C20" w:rsidRDefault="00F62E1A" w:rsidP="001E6374">
            <w:pPr>
              <w:contextualSpacing/>
              <w:rPr>
                <w:sz w:val="22"/>
              </w:rPr>
            </w:pPr>
            <w:r w:rsidRPr="00814C20">
              <w:rPr>
                <w:sz w:val="22"/>
              </w:rPr>
              <w:t>Operadora Ofensora</w:t>
            </w:r>
          </w:p>
        </w:tc>
        <w:tc>
          <w:tcPr>
            <w:tcW w:w="6210" w:type="dxa"/>
            <w:vAlign w:val="center"/>
          </w:tcPr>
          <w:p w:rsidR="00F62E1A" w:rsidRPr="00814C20" w:rsidRDefault="00F62E1A" w:rsidP="001E6374">
            <w:pPr>
              <w:pStyle w:val="PargrafodaLista"/>
              <w:ind w:left="0"/>
              <w:rPr>
                <w:sz w:val="22"/>
              </w:rPr>
            </w:pPr>
            <w:r w:rsidRPr="00814C20">
              <w:rPr>
                <w:sz w:val="22"/>
              </w:rPr>
              <w:t>Seleção da Prestadora Ofensora</w:t>
            </w:r>
          </w:p>
        </w:tc>
        <w:tc>
          <w:tcPr>
            <w:tcW w:w="1274" w:type="dxa"/>
            <w:vAlign w:val="center"/>
          </w:tcPr>
          <w:p w:rsidR="00F62E1A" w:rsidRPr="00814C20" w:rsidRDefault="00F62E1A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 w:rsidRPr="00814C20">
              <w:rPr>
                <w:sz w:val="22"/>
              </w:rPr>
              <w:t>Sim</w:t>
            </w:r>
          </w:p>
        </w:tc>
      </w:tr>
      <w:tr w:rsidR="00F62E1A" w:rsidRPr="00BD2194" w:rsidTr="001E6374">
        <w:tc>
          <w:tcPr>
            <w:tcW w:w="2864" w:type="dxa"/>
            <w:shd w:val="clear" w:color="auto" w:fill="auto"/>
            <w:vAlign w:val="center"/>
          </w:tcPr>
          <w:p w:rsidR="00F62E1A" w:rsidRPr="00814C20" w:rsidRDefault="00F62E1A" w:rsidP="001E6374">
            <w:pPr>
              <w:rPr>
                <w:sz w:val="22"/>
              </w:rPr>
            </w:pPr>
            <w:proofErr w:type="spellStart"/>
            <w:r w:rsidRPr="00814C20">
              <w:rPr>
                <w:sz w:val="22"/>
              </w:rPr>
              <w:t>Nro</w:t>
            </w:r>
            <w:proofErr w:type="spellEnd"/>
            <w:r w:rsidRPr="00814C20">
              <w:rPr>
                <w:sz w:val="22"/>
              </w:rPr>
              <w:t xml:space="preserve"> BA Ofendida</w:t>
            </w:r>
          </w:p>
        </w:tc>
        <w:tc>
          <w:tcPr>
            <w:tcW w:w="6210" w:type="dxa"/>
            <w:vAlign w:val="center"/>
          </w:tcPr>
          <w:p w:rsidR="00F62E1A" w:rsidRPr="00814C20" w:rsidRDefault="00F62E1A" w:rsidP="001E6374">
            <w:pPr>
              <w:pStyle w:val="PargrafodaLista"/>
              <w:ind w:left="0"/>
              <w:rPr>
                <w:sz w:val="22"/>
              </w:rPr>
            </w:pPr>
            <w:r w:rsidRPr="00814C20">
              <w:rPr>
                <w:sz w:val="22"/>
              </w:rPr>
              <w:t>Número do BA gerado no sistema interno da operadora Ofendida</w:t>
            </w:r>
          </w:p>
        </w:tc>
        <w:tc>
          <w:tcPr>
            <w:tcW w:w="1274" w:type="dxa"/>
            <w:vAlign w:val="center"/>
          </w:tcPr>
          <w:p w:rsidR="00F62E1A" w:rsidRPr="00814C20" w:rsidRDefault="00F62E1A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 w:rsidRPr="00814C20">
              <w:rPr>
                <w:sz w:val="22"/>
              </w:rPr>
              <w:t>Sim</w:t>
            </w:r>
          </w:p>
        </w:tc>
      </w:tr>
      <w:tr w:rsidR="00F62E1A" w:rsidRPr="00BD2194" w:rsidTr="001E6374">
        <w:tc>
          <w:tcPr>
            <w:tcW w:w="2864" w:type="dxa"/>
            <w:shd w:val="clear" w:color="auto" w:fill="auto"/>
            <w:vAlign w:val="center"/>
          </w:tcPr>
          <w:p w:rsidR="00F62E1A" w:rsidRPr="00814C20" w:rsidRDefault="00F62E1A" w:rsidP="001E6374">
            <w:pPr>
              <w:rPr>
                <w:sz w:val="22"/>
              </w:rPr>
            </w:pPr>
            <w:r w:rsidRPr="00814C20">
              <w:rPr>
                <w:sz w:val="22"/>
              </w:rPr>
              <w:t>Nome/</w:t>
            </w:r>
            <w:proofErr w:type="spellStart"/>
            <w:r w:rsidRPr="00814C20">
              <w:rPr>
                <w:sz w:val="22"/>
              </w:rPr>
              <w:t>Tel</w:t>
            </w:r>
            <w:proofErr w:type="spellEnd"/>
            <w:r w:rsidRPr="00814C20">
              <w:rPr>
                <w:sz w:val="22"/>
              </w:rPr>
              <w:t xml:space="preserve"> para teste 24hs</w:t>
            </w:r>
          </w:p>
        </w:tc>
        <w:tc>
          <w:tcPr>
            <w:tcW w:w="6210" w:type="dxa"/>
            <w:vAlign w:val="center"/>
          </w:tcPr>
          <w:p w:rsidR="00F62E1A" w:rsidRPr="00814C20" w:rsidRDefault="00F62E1A" w:rsidP="001E6374">
            <w:pPr>
              <w:pStyle w:val="PargrafodaLista"/>
              <w:ind w:left="0"/>
              <w:rPr>
                <w:sz w:val="22"/>
              </w:rPr>
            </w:pPr>
            <w:r w:rsidRPr="00814C20">
              <w:rPr>
                <w:sz w:val="22"/>
              </w:rPr>
              <w:t>Nome e Telefone de contato para testes</w:t>
            </w:r>
          </w:p>
        </w:tc>
        <w:tc>
          <w:tcPr>
            <w:tcW w:w="1274" w:type="dxa"/>
            <w:vAlign w:val="center"/>
          </w:tcPr>
          <w:p w:rsidR="00F62E1A" w:rsidRPr="00814C20" w:rsidRDefault="00F62E1A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 w:rsidRPr="00814C20">
              <w:rPr>
                <w:sz w:val="22"/>
              </w:rPr>
              <w:t>Sim</w:t>
            </w:r>
          </w:p>
        </w:tc>
      </w:tr>
      <w:tr w:rsidR="00F62E1A" w:rsidRPr="00BD2194" w:rsidTr="001E6374">
        <w:tc>
          <w:tcPr>
            <w:tcW w:w="2864" w:type="dxa"/>
            <w:shd w:val="clear" w:color="auto" w:fill="auto"/>
            <w:vAlign w:val="center"/>
          </w:tcPr>
          <w:p w:rsidR="00F62E1A" w:rsidRPr="00814C20" w:rsidRDefault="00F62E1A" w:rsidP="001E6374">
            <w:pPr>
              <w:rPr>
                <w:sz w:val="22"/>
              </w:rPr>
            </w:pPr>
            <w:r w:rsidRPr="00814C20">
              <w:rPr>
                <w:sz w:val="22"/>
              </w:rPr>
              <w:t>CSP</w:t>
            </w:r>
            <w:r w:rsidR="002026FE" w:rsidRPr="002026FE">
              <w:rPr>
                <w:sz w:val="22"/>
                <w:vertAlign w:val="superscript"/>
              </w:rPr>
              <w:t>1</w:t>
            </w:r>
            <w:r w:rsidR="00EB1D9F">
              <w:rPr>
                <w:sz w:val="22"/>
                <w:vertAlign w:val="superscript"/>
              </w:rPr>
              <w:t>/2</w:t>
            </w:r>
          </w:p>
        </w:tc>
        <w:tc>
          <w:tcPr>
            <w:tcW w:w="6210" w:type="dxa"/>
            <w:vAlign w:val="center"/>
          </w:tcPr>
          <w:p w:rsidR="00F62E1A" w:rsidRPr="00814C20" w:rsidRDefault="00F62E1A" w:rsidP="001E6374">
            <w:pPr>
              <w:pStyle w:val="PargrafodaLista"/>
              <w:ind w:left="0"/>
              <w:rPr>
                <w:sz w:val="22"/>
              </w:rPr>
            </w:pPr>
            <w:r w:rsidRPr="00814C20">
              <w:rPr>
                <w:sz w:val="22"/>
              </w:rPr>
              <w:t>Código de Seleção de Prestadora</w:t>
            </w:r>
          </w:p>
        </w:tc>
        <w:tc>
          <w:tcPr>
            <w:tcW w:w="1274" w:type="dxa"/>
            <w:vAlign w:val="center"/>
          </w:tcPr>
          <w:p w:rsidR="00F62E1A" w:rsidRPr="00814C20" w:rsidRDefault="00F62E1A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 w:rsidRPr="00814C20">
              <w:rPr>
                <w:sz w:val="22"/>
              </w:rPr>
              <w:t>Não</w:t>
            </w:r>
          </w:p>
        </w:tc>
      </w:tr>
      <w:tr w:rsidR="00F62E1A" w:rsidRPr="00BD2194" w:rsidTr="001E6374">
        <w:tc>
          <w:tcPr>
            <w:tcW w:w="2864" w:type="dxa"/>
            <w:shd w:val="clear" w:color="auto" w:fill="auto"/>
            <w:vAlign w:val="center"/>
          </w:tcPr>
          <w:p w:rsidR="00F62E1A" w:rsidRPr="00814C20" w:rsidRDefault="00F62E1A" w:rsidP="001E6374">
            <w:pPr>
              <w:rPr>
                <w:sz w:val="22"/>
              </w:rPr>
            </w:pPr>
            <w:r w:rsidRPr="00814C20">
              <w:rPr>
                <w:sz w:val="22"/>
              </w:rPr>
              <w:t>Descrição BA Ofendida</w:t>
            </w:r>
            <w:r w:rsidR="00EB1D9F">
              <w:rPr>
                <w:sz w:val="22"/>
                <w:vertAlign w:val="superscript"/>
              </w:rPr>
              <w:t>3</w:t>
            </w:r>
          </w:p>
        </w:tc>
        <w:tc>
          <w:tcPr>
            <w:tcW w:w="6210" w:type="dxa"/>
            <w:vAlign w:val="center"/>
          </w:tcPr>
          <w:p w:rsidR="00F62E1A" w:rsidRPr="00814C20" w:rsidRDefault="00F62E1A" w:rsidP="001E6374">
            <w:pPr>
              <w:pStyle w:val="PargrafodaLista"/>
              <w:ind w:left="0"/>
              <w:rPr>
                <w:sz w:val="22"/>
              </w:rPr>
            </w:pPr>
            <w:r w:rsidRPr="00814C20">
              <w:rPr>
                <w:sz w:val="22"/>
              </w:rPr>
              <w:t>Campo livre para preenchimento da descrição da falha</w:t>
            </w:r>
          </w:p>
        </w:tc>
        <w:tc>
          <w:tcPr>
            <w:tcW w:w="1274" w:type="dxa"/>
            <w:vAlign w:val="center"/>
          </w:tcPr>
          <w:p w:rsidR="00F62E1A" w:rsidRPr="00814C20" w:rsidRDefault="00F62E1A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 w:rsidRPr="00814C20">
              <w:rPr>
                <w:sz w:val="22"/>
              </w:rPr>
              <w:t>Não</w:t>
            </w:r>
          </w:p>
        </w:tc>
      </w:tr>
      <w:tr w:rsidR="00F62E1A" w:rsidRPr="00BD2194" w:rsidTr="001E6374">
        <w:tc>
          <w:tcPr>
            <w:tcW w:w="2864" w:type="dxa"/>
            <w:shd w:val="clear" w:color="auto" w:fill="auto"/>
            <w:vAlign w:val="center"/>
          </w:tcPr>
          <w:p w:rsidR="00F62E1A" w:rsidRPr="00814C20" w:rsidRDefault="00F62E1A" w:rsidP="001E6374">
            <w:pPr>
              <w:rPr>
                <w:sz w:val="22"/>
              </w:rPr>
            </w:pPr>
            <w:proofErr w:type="spellStart"/>
            <w:r w:rsidRPr="00814C20">
              <w:rPr>
                <w:sz w:val="22"/>
              </w:rPr>
              <w:t>TNs</w:t>
            </w:r>
            <w:proofErr w:type="spellEnd"/>
          </w:p>
        </w:tc>
        <w:tc>
          <w:tcPr>
            <w:tcW w:w="6210" w:type="dxa"/>
            <w:vAlign w:val="center"/>
          </w:tcPr>
          <w:p w:rsidR="00F62E1A" w:rsidRPr="00814C20" w:rsidRDefault="00F62E1A" w:rsidP="001E6374">
            <w:pPr>
              <w:pStyle w:val="PargrafodaLista"/>
              <w:ind w:left="0"/>
              <w:rPr>
                <w:sz w:val="22"/>
              </w:rPr>
            </w:pPr>
            <w:r w:rsidRPr="00814C20">
              <w:rPr>
                <w:sz w:val="22"/>
              </w:rPr>
              <w:t>Campo de cadastro dos terminais (Número de A e Número de B)</w:t>
            </w:r>
          </w:p>
        </w:tc>
        <w:tc>
          <w:tcPr>
            <w:tcW w:w="1274" w:type="dxa"/>
            <w:vAlign w:val="center"/>
          </w:tcPr>
          <w:p w:rsidR="00F62E1A" w:rsidRPr="00814C20" w:rsidRDefault="00F62E1A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 w:rsidRPr="00814C20">
              <w:rPr>
                <w:sz w:val="22"/>
              </w:rPr>
              <w:t>Sim</w:t>
            </w:r>
          </w:p>
        </w:tc>
      </w:tr>
      <w:tr w:rsidR="00F62E1A" w:rsidRPr="00BD2194" w:rsidTr="001E6374">
        <w:tc>
          <w:tcPr>
            <w:tcW w:w="2864" w:type="dxa"/>
            <w:shd w:val="clear" w:color="auto" w:fill="auto"/>
            <w:vAlign w:val="center"/>
          </w:tcPr>
          <w:p w:rsidR="00F62E1A" w:rsidRPr="00814C20" w:rsidRDefault="00F62E1A" w:rsidP="001E6374">
            <w:pPr>
              <w:rPr>
                <w:sz w:val="22"/>
              </w:rPr>
            </w:pPr>
            <w:r w:rsidRPr="00814C20">
              <w:rPr>
                <w:sz w:val="22"/>
              </w:rPr>
              <w:t>Anexo</w:t>
            </w:r>
          </w:p>
        </w:tc>
        <w:tc>
          <w:tcPr>
            <w:tcW w:w="6210" w:type="dxa"/>
            <w:vAlign w:val="center"/>
          </w:tcPr>
          <w:p w:rsidR="00F62E1A" w:rsidRPr="00814C20" w:rsidRDefault="00F62E1A" w:rsidP="001E6374">
            <w:pPr>
              <w:pStyle w:val="PargrafodaLista"/>
              <w:ind w:left="0"/>
              <w:rPr>
                <w:sz w:val="22"/>
              </w:rPr>
            </w:pPr>
            <w:r w:rsidRPr="00814C20">
              <w:rPr>
                <w:sz w:val="22"/>
              </w:rPr>
              <w:t>Permite a inclusão de documentos no BA</w:t>
            </w:r>
          </w:p>
        </w:tc>
        <w:tc>
          <w:tcPr>
            <w:tcW w:w="1274" w:type="dxa"/>
            <w:vAlign w:val="center"/>
          </w:tcPr>
          <w:p w:rsidR="00F62E1A" w:rsidRPr="00814C20" w:rsidRDefault="00F62E1A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 w:rsidRPr="00814C20">
              <w:rPr>
                <w:sz w:val="22"/>
              </w:rPr>
              <w:t>Não</w:t>
            </w:r>
          </w:p>
        </w:tc>
      </w:tr>
    </w:tbl>
    <w:p w:rsidR="00EB1D9F" w:rsidRPr="00E11023" w:rsidRDefault="00EB1D9F" w:rsidP="00EB1D9F">
      <w:pPr>
        <w:spacing w:after="0"/>
        <w:jc w:val="both"/>
        <w:rPr>
          <w:sz w:val="18"/>
        </w:rPr>
      </w:pPr>
      <w:r w:rsidRPr="00E11023">
        <w:rPr>
          <w:sz w:val="18"/>
        </w:rPr>
        <w:t xml:space="preserve">  </w:t>
      </w:r>
      <w:r w:rsidRPr="00E11023">
        <w:rPr>
          <w:sz w:val="18"/>
          <w:vertAlign w:val="superscript"/>
        </w:rPr>
        <w:t>1</w:t>
      </w:r>
      <w:r w:rsidRPr="00E11023">
        <w:rPr>
          <w:sz w:val="18"/>
        </w:rPr>
        <w:t xml:space="preserve"> Em caso de chamadas LD (Longa Distância) é </w:t>
      </w:r>
      <w:r w:rsidRPr="00E11023">
        <w:rPr>
          <w:b/>
          <w:sz w:val="18"/>
        </w:rPr>
        <w:t>obrigatório</w:t>
      </w:r>
      <w:r w:rsidRPr="00E11023">
        <w:rPr>
          <w:sz w:val="18"/>
        </w:rPr>
        <w:t xml:space="preserve"> informar o CSP utilizado. </w:t>
      </w:r>
    </w:p>
    <w:p w:rsidR="00EB1D9F" w:rsidRPr="00E11023" w:rsidRDefault="00EB1D9F" w:rsidP="00EB1D9F">
      <w:pPr>
        <w:spacing w:after="240"/>
        <w:jc w:val="both"/>
        <w:rPr>
          <w:sz w:val="18"/>
        </w:rPr>
      </w:pPr>
      <w:r w:rsidRPr="00E11023">
        <w:rPr>
          <w:sz w:val="18"/>
        </w:rPr>
        <w:t xml:space="preserve">  </w:t>
      </w:r>
      <w:r w:rsidRPr="00E11023">
        <w:rPr>
          <w:sz w:val="18"/>
          <w:vertAlign w:val="superscript"/>
        </w:rPr>
        <w:t xml:space="preserve">2 </w:t>
      </w:r>
      <w:r w:rsidRPr="00E11023">
        <w:rPr>
          <w:sz w:val="18"/>
        </w:rPr>
        <w:t>Para chamadas com uso de marcação alternativa, é obrigatório informar no campo “Descrição Ofendida” a utilização do sistema de marcação alternativa, bem como preencher o campo “CSP” com o código “607” que corresponde a Resolução 607.</w:t>
      </w:r>
    </w:p>
    <w:p w:rsidR="00814C20" w:rsidRPr="00B72CCB" w:rsidRDefault="00814C20" w:rsidP="00814C20">
      <w:pPr>
        <w:pStyle w:val="Subttulo-Item"/>
        <w:numPr>
          <w:ilvl w:val="0"/>
          <w:numId w:val="0"/>
        </w:numPr>
        <w:spacing w:after="0"/>
        <w:rPr>
          <w:b w:val="0"/>
          <w:sz w:val="18"/>
        </w:rPr>
      </w:pPr>
      <w:r w:rsidRPr="00B72CCB">
        <w:rPr>
          <w:b w:val="0"/>
          <w:sz w:val="18"/>
        </w:rPr>
        <w:t xml:space="preserve">  </w:t>
      </w:r>
      <w:r w:rsidR="00EB1D9F">
        <w:rPr>
          <w:sz w:val="18"/>
          <w:vertAlign w:val="superscript"/>
        </w:rPr>
        <w:t>3</w:t>
      </w:r>
      <w:r w:rsidR="00B12D1C" w:rsidRPr="00B72CCB">
        <w:rPr>
          <w:b w:val="0"/>
          <w:sz w:val="18"/>
        </w:rPr>
        <w:t xml:space="preserve"> Descrições</w:t>
      </w:r>
      <w:r w:rsidRPr="00B72CCB">
        <w:rPr>
          <w:b w:val="0"/>
          <w:sz w:val="18"/>
        </w:rPr>
        <w:t xml:space="preserve"> da falha:</w:t>
      </w:r>
    </w:p>
    <w:p w:rsidR="00AA75B6" w:rsidRPr="00BC6D62" w:rsidRDefault="00AA75B6" w:rsidP="00EA69F4">
      <w:pPr>
        <w:pStyle w:val="PargrafodaLista"/>
        <w:numPr>
          <w:ilvl w:val="0"/>
          <w:numId w:val="7"/>
        </w:numPr>
        <w:spacing w:after="240"/>
        <w:jc w:val="both"/>
        <w:rPr>
          <w:sz w:val="18"/>
        </w:rPr>
      </w:pPr>
      <w:r w:rsidRPr="00BC6D62">
        <w:rPr>
          <w:sz w:val="18"/>
        </w:rPr>
        <w:t>I</w:t>
      </w:r>
      <w:r w:rsidR="00B72CCB" w:rsidRPr="00BC6D62">
        <w:rPr>
          <w:sz w:val="18"/>
        </w:rPr>
        <w:t>MSI</w:t>
      </w:r>
      <w:r w:rsidR="00CD46AD" w:rsidRPr="00BC6D62">
        <w:rPr>
          <w:sz w:val="18"/>
        </w:rPr>
        <w:t xml:space="preserve"> (Obrigatório), </w:t>
      </w:r>
      <w:r w:rsidR="00B72CCB" w:rsidRPr="00BC6D62">
        <w:rPr>
          <w:sz w:val="18"/>
        </w:rPr>
        <w:t>VLR</w:t>
      </w:r>
      <w:r w:rsidR="00CD46AD" w:rsidRPr="00BC6D62">
        <w:rPr>
          <w:sz w:val="18"/>
        </w:rPr>
        <w:t xml:space="preserve"> e Localidade/Município;</w:t>
      </w:r>
    </w:p>
    <w:p w:rsidR="00AA75B6" w:rsidRPr="00B72CCB" w:rsidRDefault="00814C20" w:rsidP="00EA69F4">
      <w:pPr>
        <w:pStyle w:val="PargrafodaLista"/>
        <w:numPr>
          <w:ilvl w:val="0"/>
          <w:numId w:val="7"/>
        </w:numPr>
        <w:spacing w:after="240"/>
        <w:jc w:val="both"/>
        <w:rPr>
          <w:sz w:val="18"/>
        </w:rPr>
      </w:pPr>
      <w:r w:rsidRPr="00B72CCB">
        <w:rPr>
          <w:sz w:val="18"/>
        </w:rPr>
        <w:t>S</w:t>
      </w:r>
      <w:r w:rsidR="00AA75B6" w:rsidRPr="00B72CCB">
        <w:rPr>
          <w:sz w:val="18"/>
        </w:rPr>
        <w:t xml:space="preserve">e é pós-pago ou pré-pago (no caso de pré-pago se possui crédito); </w:t>
      </w:r>
    </w:p>
    <w:p w:rsidR="00AA75B6" w:rsidRPr="00B72CCB" w:rsidRDefault="00814C20" w:rsidP="00EA69F4">
      <w:pPr>
        <w:pStyle w:val="PargrafodaLista"/>
        <w:numPr>
          <w:ilvl w:val="0"/>
          <w:numId w:val="7"/>
        </w:numPr>
        <w:spacing w:after="240"/>
        <w:jc w:val="both"/>
        <w:rPr>
          <w:sz w:val="18"/>
        </w:rPr>
      </w:pPr>
      <w:r w:rsidRPr="00B72CCB">
        <w:rPr>
          <w:sz w:val="18"/>
        </w:rPr>
        <w:t>N</w:t>
      </w:r>
      <w:r w:rsidR="00AA75B6" w:rsidRPr="00B72CCB">
        <w:rPr>
          <w:sz w:val="18"/>
        </w:rPr>
        <w:t>ão origina/não rece</w:t>
      </w:r>
      <w:r w:rsidR="006645D7" w:rsidRPr="00B72CCB">
        <w:rPr>
          <w:sz w:val="18"/>
        </w:rPr>
        <w:t>be chamadas diretas ou a cobrar, obrigatória a informação do TN de destino;</w:t>
      </w:r>
    </w:p>
    <w:p w:rsidR="00AA75B6" w:rsidRPr="00B72CCB" w:rsidRDefault="00AA75B6" w:rsidP="00EA69F4">
      <w:pPr>
        <w:pStyle w:val="PargrafodaLista"/>
        <w:numPr>
          <w:ilvl w:val="0"/>
          <w:numId w:val="7"/>
        </w:numPr>
        <w:spacing w:after="240"/>
        <w:jc w:val="both"/>
        <w:rPr>
          <w:sz w:val="18"/>
        </w:rPr>
      </w:pPr>
      <w:r w:rsidRPr="00B72CCB">
        <w:rPr>
          <w:sz w:val="18"/>
        </w:rPr>
        <w:t>Número possível de contato com o cliente;</w:t>
      </w:r>
    </w:p>
    <w:p w:rsidR="00AA75B6" w:rsidRPr="00B72CCB" w:rsidRDefault="00AA75B6" w:rsidP="00EA69F4">
      <w:pPr>
        <w:pStyle w:val="PargrafodaLista"/>
        <w:numPr>
          <w:ilvl w:val="0"/>
          <w:numId w:val="7"/>
        </w:numPr>
        <w:spacing w:after="240"/>
        <w:jc w:val="both"/>
        <w:rPr>
          <w:sz w:val="18"/>
        </w:rPr>
      </w:pPr>
      <w:r w:rsidRPr="00B72CCB">
        <w:rPr>
          <w:sz w:val="18"/>
        </w:rPr>
        <w:t>Forma de discagem do número de B;</w:t>
      </w:r>
    </w:p>
    <w:p w:rsidR="00AA75B6" w:rsidRPr="00B72CCB" w:rsidRDefault="00AA75B6" w:rsidP="00EA69F4">
      <w:pPr>
        <w:pStyle w:val="PargrafodaLista"/>
        <w:numPr>
          <w:ilvl w:val="0"/>
          <w:numId w:val="7"/>
        </w:numPr>
        <w:spacing w:after="240"/>
        <w:jc w:val="both"/>
        <w:rPr>
          <w:sz w:val="18"/>
        </w:rPr>
      </w:pPr>
      <w:r w:rsidRPr="00B72CCB">
        <w:rPr>
          <w:sz w:val="18"/>
        </w:rPr>
        <w:t>Local da anormalidade (cidade/bairro);</w:t>
      </w:r>
    </w:p>
    <w:p w:rsidR="00AA75B6" w:rsidRDefault="00AA75B6" w:rsidP="00EA69F4">
      <w:pPr>
        <w:pStyle w:val="PargrafodaLista"/>
        <w:numPr>
          <w:ilvl w:val="0"/>
          <w:numId w:val="7"/>
        </w:numPr>
        <w:spacing w:after="240"/>
        <w:jc w:val="both"/>
        <w:rPr>
          <w:sz w:val="18"/>
        </w:rPr>
      </w:pPr>
      <w:r w:rsidRPr="00B72CCB">
        <w:rPr>
          <w:sz w:val="18"/>
        </w:rPr>
        <w:t>Se o assinante é pré-pago enviar a sinalização da plat</w:t>
      </w:r>
      <w:r w:rsidR="00B72CCB">
        <w:rPr>
          <w:sz w:val="18"/>
        </w:rPr>
        <w:t>aforma de IN (rede inteligente);</w:t>
      </w:r>
    </w:p>
    <w:p w:rsidR="00B72CCB" w:rsidRPr="00B72CCB" w:rsidRDefault="00B72CCB" w:rsidP="00EA69F4">
      <w:pPr>
        <w:pStyle w:val="PargrafodaLista"/>
        <w:numPr>
          <w:ilvl w:val="0"/>
          <w:numId w:val="7"/>
        </w:numPr>
        <w:spacing w:after="240"/>
        <w:jc w:val="both"/>
        <w:rPr>
          <w:sz w:val="18"/>
        </w:rPr>
      </w:pPr>
      <w:r w:rsidRPr="00B72CCB">
        <w:rPr>
          <w:sz w:val="18"/>
        </w:rPr>
        <w:t>Não se registra ou não consegue utilizar algum tipo de serviço (SMS, WAP, Internet, MMS), não obrigatória a informação do TN de destino.</w:t>
      </w:r>
    </w:p>
    <w:p w:rsidR="00303ACA" w:rsidRPr="00621B6E" w:rsidRDefault="00C66D64" w:rsidP="00C66D6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621B6E">
        <w:rPr>
          <w:rFonts w:ascii="Calibri" w:hAnsi="Calibri" w:cs="Calibri"/>
          <w:b/>
        </w:rPr>
        <w:t>Nota:</w:t>
      </w:r>
      <w:r w:rsidRPr="00621B6E">
        <w:rPr>
          <w:rFonts w:ascii="Calibri" w:hAnsi="Calibri" w:cs="Calibri"/>
        </w:rPr>
        <w:t xml:space="preserve"> Esse cenário também contempla os casos do Roaming 30K.</w:t>
      </w:r>
    </w:p>
    <w:p w:rsidR="00C66D64" w:rsidRPr="00C66D64" w:rsidRDefault="00C66D64" w:rsidP="00C66D6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49798D" w:rsidRDefault="0049798D">
      <w:pPr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bookmarkStart w:id="33" w:name="_Toc498681466"/>
      <w:r>
        <w:br w:type="page"/>
      </w:r>
    </w:p>
    <w:p w:rsidR="00F63A38" w:rsidRPr="0065538C" w:rsidRDefault="00F63A38" w:rsidP="00F63A38">
      <w:pPr>
        <w:pStyle w:val="Ttulo2"/>
        <w:rPr>
          <w:color w:val="auto"/>
        </w:rPr>
      </w:pPr>
      <w:r>
        <w:rPr>
          <w:color w:val="auto"/>
        </w:rPr>
        <w:t>7.4 Desempenho</w:t>
      </w:r>
      <w:bookmarkEnd w:id="33"/>
    </w:p>
    <w:p w:rsidR="00AA75B6" w:rsidRDefault="00AA75B6" w:rsidP="00F63A38">
      <w:pPr>
        <w:pStyle w:val="Subttulo-Item"/>
        <w:numPr>
          <w:ilvl w:val="0"/>
          <w:numId w:val="0"/>
        </w:numPr>
        <w:rPr>
          <w:sz w:val="22"/>
        </w:rPr>
      </w:pPr>
      <w:r w:rsidRPr="00826A43">
        <w:rPr>
          <w:sz w:val="22"/>
        </w:rPr>
        <w:t xml:space="preserve">Baixo </w:t>
      </w:r>
      <w:proofErr w:type="spellStart"/>
      <w:r w:rsidRPr="00826A43">
        <w:rPr>
          <w:sz w:val="22"/>
        </w:rPr>
        <w:t>Completamento</w:t>
      </w:r>
      <w:proofErr w:type="spellEnd"/>
      <w:r w:rsidRPr="00826A43">
        <w:rPr>
          <w:sz w:val="22"/>
        </w:rPr>
        <w:t xml:space="preserve"> de Chamadas em Rota de Interconexão: </w:t>
      </w:r>
    </w:p>
    <w:p w:rsidR="0049798D" w:rsidRDefault="0049798D" w:rsidP="00F63A38">
      <w:pPr>
        <w:pStyle w:val="Subttulo-Item"/>
        <w:numPr>
          <w:ilvl w:val="0"/>
          <w:numId w:val="0"/>
        </w:numPr>
        <w:rPr>
          <w:sz w:val="22"/>
        </w:rPr>
      </w:pPr>
    </w:p>
    <w:tbl>
      <w:tblPr>
        <w:tblStyle w:val="Tabelacomgrade"/>
        <w:tblW w:w="10377" w:type="dxa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155"/>
        <w:gridCol w:w="8222"/>
      </w:tblGrid>
      <w:tr w:rsidR="00907BDF" w:rsidRPr="00BD2194" w:rsidTr="00907BDF">
        <w:tc>
          <w:tcPr>
            <w:tcW w:w="2155" w:type="dxa"/>
            <w:shd w:val="clear" w:color="auto" w:fill="4F81BD" w:themeFill="accent1"/>
          </w:tcPr>
          <w:p w:rsidR="00907BDF" w:rsidRPr="007C2C24" w:rsidRDefault="00907BDF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BA Desempenho</w:t>
            </w:r>
          </w:p>
        </w:tc>
        <w:tc>
          <w:tcPr>
            <w:tcW w:w="8222" w:type="dxa"/>
            <w:shd w:val="clear" w:color="auto" w:fill="4F81BD" w:themeFill="accent1"/>
          </w:tcPr>
          <w:p w:rsidR="00907BDF" w:rsidRPr="00BD2194" w:rsidRDefault="00907BDF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Regra</w:t>
            </w:r>
          </w:p>
        </w:tc>
      </w:tr>
      <w:tr w:rsidR="00907BDF" w:rsidTr="00907BDF">
        <w:trPr>
          <w:trHeight w:val="135"/>
        </w:trPr>
        <w:tc>
          <w:tcPr>
            <w:tcW w:w="2155" w:type="dxa"/>
            <w:shd w:val="clear" w:color="auto" w:fill="auto"/>
            <w:vAlign w:val="center"/>
          </w:tcPr>
          <w:p w:rsidR="00907BDF" w:rsidRPr="00814C20" w:rsidRDefault="00907BDF" w:rsidP="00907BDF">
            <w:pPr>
              <w:spacing w:after="240"/>
              <w:jc w:val="both"/>
              <w:rPr>
                <w:sz w:val="22"/>
              </w:rPr>
            </w:pPr>
            <w:r w:rsidRPr="00907BDF">
              <w:rPr>
                <w:rFonts w:ascii="Calibri" w:eastAsia="Calibri" w:hAnsi="Calibri" w:cs="Times New Roman"/>
                <w:sz w:val="22"/>
              </w:rPr>
              <w:t xml:space="preserve">Somente as falhas de </w:t>
            </w:r>
            <w:proofErr w:type="spellStart"/>
            <w:r w:rsidRPr="00907BDF">
              <w:rPr>
                <w:rFonts w:ascii="Calibri" w:eastAsia="Calibri" w:hAnsi="Calibri" w:cs="Times New Roman"/>
                <w:sz w:val="22"/>
              </w:rPr>
              <w:t>completamento</w:t>
            </w:r>
            <w:proofErr w:type="spellEnd"/>
            <w:r w:rsidRPr="00907BDF">
              <w:rPr>
                <w:rFonts w:ascii="Calibri" w:eastAsia="Calibri" w:hAnsi="Calibri" w:cs="Times New Roman"/>
                <w:sz w:val="22"/>
              </w:rPr>
              <w:t xml:space="preserve"> de chamadas de congestionamento serão</w:t>
            </w:r>
            <w:r>
              <w:rPr>
                <w:rFonts w:ascii="Calibri" w:eastAsia="Calibri" w:hAnsi="Calibri" w:cs="Times New Roman"/>
                <w:sz w:val="22"/>
              </w:rPr>
              <w:t xml:space="preserve"> tratadas por </w:t>
            </w:r>
            <w:proofErr w:type="spellStart"/>
            <w:r>
              <w:rPr>
                <w:rFonts w:ascii="Calibri" w:eastAsia="Calibri" w:hAnsi="Calibri" w:cs="Times New Roman"/>
                <w:sz w:val="22"/>
              </w:rPr>
              <w:t>BAs</w:t>
            </w:r>
            <w:proofErr w:type="spellEnd"/>
            <w:r>
              <w:rPr>
                <w:rFonts w:ascii="Calibri" w:eastAsia="Calibri" w:hAnsi="Calibri" w:cs="Times New Roman"/>
                <w:sz w:val="22"/>
              </w:rPr>
              <w:t xml:space="preserve"> de Desempenho</w:t>
            </w:r>
          </w:p>
        </w:tc>
        <w:tc>
          <w:tcPr>
            <w:tcW w:w="8222" w:type="dxa"/>
            <w:vAlign w:val="center"/>
          </w:tcPr>
          <w:p w:rsidR="00907BDF" w:rsidRPr="00907BDF" w:rsidRDefault="00907BDF" w:rsidP="00EA69F4">
            <w:pPr>
              <w:pStyle w:val="PargrafodaLista"/>
              <w:numPr>
                <w:ilvl w:val="0"/>
                <w:numId w:val="9"/>
              </w:numPr>
              <w:spacing w:after="240"/>
              <w:ind w:left="357" w:hanging="357"/>
              <w:jc w:val="both"/>
              <w:rPr>
                <w:rFonts w:ascii="Calibri" w:eastAsia="Calibri" w:hAnsi="Calibri" w:cs="Times New Roman"/>
                <w:sz w:val="22"/>
              </w:rPr>
            </w:pPr>
            <w:r w:rsidRPr="00907BDF">
              <w:rPr>
                <w:rFonts w:ascii="Calibri" w:eastAsia="Calibri" w:hAnsi="Calibri" w:cs="Times New Roman"/>
                <w:sz w:val="22"/>
              </w:rPr>
              <w:t>Releases que serão consideradas como congestionamento: #34, #42, #47 e #58;</w:t>
            </w:r>
          </w:p>
          <w:p w:rsidR="00907BDF" w:rsidRPr="00907BDF" w:rsidRDefault="00907BDF" w:rsidP="00EA69F4">
            <w:pPr>
              <w:pStyle w:val="PargrafodaLista"/>
              <w:numPr>
                <w:ilvl w:val="0"/>
                <w:numId w:val="9"/>
              </w:numPr>
              <w:spacing w:after="240"/>
              <w:ind w:left="357" w:hanging="357"/>
              <w:jc w:val="both"/>
              <w:rPr>
                <w:rFonts w:ascii="Calibri" w:eastAsia="Calibri" w:hAnsi="Calibri" w:cs="Times New Roman"/>
                <w:sz w:val="22"/>
              </w:rPr>
            </w:pPr>
            <w:r w:rsidRPr="00907BDF">
              <w:rPr>
                <w:rFonts w:ascii="Calibri" w:eastAsia="Calibri" w:hAnsi="Calibri" w:cs="Times New Roman"/>
                <w:sz w:val="22"/>
              </w:rPr>
              <w:t>Períodos e horários das coletas de evidências para comprovação da falha: 3 quintas-feiras consecutivas nos horários de PMM do DDX;</w:t>
            </w:r>
          </w:p>
          <w:p w:rsidR="00907BDF" w:rsidRPr="00907BDF" w:rsidRDefault="00907BDF" w:rsidP="00EA69F4">
            <w:pPr>
              <w:pStyle w:val="PargrafodaLista"/>
              <w:numPr>
                <w:ilvl w:val="0"/>
                <w:numId w:val="9"/>
              </w:numPr>
              <w:spacing w:after="240"/>
              <w:ind w:left="357" w:hanging="357"/>
              <w:jc w:val="both"/>
              <w:rPr>
                <w:rFonts w:ascii="Calibri" w:eastAsia="Calibri" w:hAnsi="Calibri" w:cs="Times New Roman"/>
                <w:sz w:val="22"/>
              </w:rPr>
            </w:pPr>
            <w:r w:rsidRPr="00907BDF">
              <w:rPr>
                <w:rFonts w:ascii="Calibri" w:eastAsia="Calibri" w:hAnsi="Calibri" w:cs="Times New Roman"/>
                <w:sz w:val="22"/>
              </w:rPr>
              <w:t xml:space="preserve">Acima de 4% de chamadas perdidas com um mínimo de 50 chamadas (30 para internacional) por </w:t>
            </w:r>
            <w:proofErr w:type="spellStart"/>
            <w:r w:rsidRPr="00907BDF">
              <w:rPr>
                <w:rFonts w:ascii="Calibri" w:eastAsia="Calibri" w:hAnsi="Calibri" w:cs="Times New Roman"/>
                <w:sz w:val="22"/>
              </w:rPr>
              <w:t>CN+prefixo</w:t>
            </w:r>
            <w:proofErr w:type="spellEnd"/>
            <w:r w:rsidRPr="00907BDF">
              <w:rPr>
                <w:rFonts w:ascii="Calibri" w:eastAsia="Calibri" w:hAnsi="Calibri" w:cs="Times New Roman"/>
                <w:sz w:val="22"/>
              </w:rPr>
              <w:t>;</w:t>
            </w:r>
          </w:p>
          <w:p w:rsidR="00907BDF" w:rsidRPr="00FB3611" w:rsidRDefault="00907BDF" w:rsidP="00EA69F4">
            <w:pPr>
              <w:pStyle w:val="PargrafodaLista"/>
              <w:numPr>
                <w:ilvl w:val="0"/>
                <w:numId w:val="9"/>
              </w:numPr>
              <w:spacing w:after="240"/>
              <w:ind w:left="357" w:hanging="357"/>
              <w:jc w:val="both"/>
              <w:rPr>
                <w:sz w:val="22"/>
              </w:rPr>
            </w:pPr>
            <w:r w:rsidRPr="00FB3611">
              <w:rPr>
                <w:rFonts w:ascii="Calibri" w:eastAsia="Calibri" w:hAnsi="Calibri" w:cs="Times New Roman"/>
                <w:sz w:val="22"/>
              </w:rPr>
              <w:t xml:space="preserve">Envio do arquivo com amostra das chamadas: Quantitativo das chamadas, </w:t>
            </w:r>
            <w:proofErr w:type="spellStart"/>
            <w:r w:rsidRPr="00FB3611">
              <w:rPr>
                <w:rFonts w:ascii="Calibri" w:eastAsia="Calibri" w:hAnsi="Calibri" w:cs="Times New Roman"/>
                <w:sz w:val="22"/>
              </w:rPr>
              <w:t>Nro</w:t>
            </w:r>
            <w:proofErr w:type="spellEnd"/>
            <w:r w:rsidRPr="00FB3611">
              <w:rPr>
                <w:rFonts w:ascii="Calibri" w:eastAsia="Calibri" w:hAnsi="Calibri" w:cs="Times New Roman"/>
                <w:sz w:val="22"/>
              </w:rPr>
              <w:t xml:space="preserve"> A, </w:t>
            </w:r>
            <w:proofErr w:type="spellStart"/>
            <w:r w:rsidRPr="00FB3611">
              <w:rPr>
                <w:rFonts w:ascii="Calibri" w:eastAsia="Calibri" w:hAnsi="Calibri" w:cs="Times New Roman"/>
                <w:sz w:val="22"/>
              </w:rPr>
              <w:t>Nro</w:t>
            </w:r>
            <w:proofErr w:type="spellEnd"/>
            <w:r w:rsidRPr="00FB3611">
              <w:rPr>
                <w:rFonts w:ascii="Calibri" w:eastAsia="Calibri" w:hAnsi="Calibri" w:cs="Times New Roman"/>
                <w:sz w:val="22"/>
              </w:rPr>
              <w:t xml:space="preserve"> B, OPC, DPC, </w:t>
            </w:r>
            <w:proofErr w:type="spellStart"/>
            <w:r w:rsidRPr="00FB3611">
              <w:rPr>
                <w:rFonts w:ascii="Calibri" w:eastAsia="Calibri" w:hAnsi="Calibri" w:cs="Times New Roman"/>
                <w:sz w:val="22"/>
              </w:rPr>
              <w:t>Rel</w:t>
            </w:r>
            <w:proofErr w:type="spellEnd"/>
            <w:r w:rsidRPr="00FB3611">
              <w:rPr>
                <w:rFonts w:ascii="Calibri" w:eastAsia="Calibri" w:hAnsi="Calibri" w:cs="Times New Roman"/>
                <w:sz w:val="22"/>
              </w:rPr>
              <w:t xml:space="preserve"> e data e hora da chamada.</w:t>
            </w:r>
          </w:p>
          <w:p w:rsidR="00907BDF" w:rsidRPr="00FB3611" w:rsidRDefault="00907BDF" w:rsidP="00EA69F4">
            <w:pPr>
              <w:pStyle w:val="PargrafodaLista"/>
              <w:numPr>
                <w:ilvl w:val="0"/>
                <w:numId w:val="9"/>
              </w:numPr>
              <w:spacing w:after="240"/>
              <w:ind w:left="357" w:hanging="357"/>
              <w:jc w:val="both"/>
              <w:rPr>
                <w:sz w:val="22"/>
              </w:rPr>
            </w:pPr>
            <w:r w:rsidRPr="00FB3611">
              <w:rPr>
                <w:sz w:val="22"/>
              </w:rPr>
              <w:t xml:space="preserve">Para os </w:t>
            </w:r>
            <w:proofErr w:type="spellStart"/>
            <w:r w:rsidRPr="00FB3611">
              <w:rPr>
                <w:sz w:val="22"/>
              </w:rPr>
              <w:t>BAs</w:t>
            </w:r>
            <w:proofErr w:type="spellEnd"/>
            <w:r w:rsidRPr="00FB3611">
              <w:rPr>
                <w:sz w:val="22"/>
              </w:rPr>
              <w:t xml:space="preserve"> de Desempenho que não se enquadrem nas regras definidas neste item, deverão ser tratados da seguinte forma:</w:t>
            </w:r>
          </w:p>
          <w:p w:rsidR="00907BDF" w:rsidRPr="00FB3611" w:rsidRDefault="00907BDF" w:rsidP="00EA69F4">
            <w:pPr>
              <w:pStyle w:val="PargrafodaLista"/>
              <w:numPr>
                <w:ilvl w:val="0"/>
                <w:numId w:val="10"/>
              </w:numPr>
              <w:spacing w:after="240"/>
              <w:jc w:val="both"/>
              <w:rPr>
                <w:sz w:val="22"/>
              </w:rPr>
            </w:pPr>
            <w:r w:rsidRPr="00FB3611">
              <w:rPr>
                <w:sz w:val="22"/>
              </w:rPr>
              <w:t>A Prestadora Ofendida deverá registrar o BA no momento que o problema de congestionamento da rede ocorrer para que a Prestadora Ofensora possa realizar a pesquisa imediata do problema. Neste caso deverá ser realizado contato telefônico para priorização do BA;</w:t>
            </w:r>
          </w:p>
          <w:p w:rsidR="00907BDF" w:rsidRDefault="00907BDF" w:rsidP="00EA69F4">
            <w:pPr>
              <w:pStyle w:val="PargrafodaLista"/>
              <w:numPr>
                <w:ilvl w:val="0"/>
                <w:numId w:val="10"/>
              </w:numPr>
              <w:jc w:val="both"/>
              <w:rPr>
                <w:sz w:val="22"/>
              </w:rPr>
            </w:pPr>
            <w:r w:rsidRPr="00FB3611">
              <w:rPr>
                <w:sz w:val="22"/>
              </w:rPr>
              <w:t>Caso o BA seja aberto após 24 horas depois do evento, a Prestadora Ofensora irá verificar se o problema persiste e, caso esteja ok, a mesma irá enviar a baixa do BA como “Normalizado sem intervenção técnica”.</w:t>
            </w:r>
          </w:p>
          <w:p w:rsidR="00EA69F4" w:rsidRPr="00814C20" w:rsidRDefault="00EA69F4" w:rsidP="00EA69F4">
            <w:pPr>
              <w:pStyle w:val="PargrafodaLista"/>
              <w:jc w:val="both"/>
              <w:rPr>
                <w:sz w:val="22"/>
              </w:rPr>
            </w:pPr>
          </w:p>
        </w:tc>
      </w:tr>
      <w:tr w:rsidR="00EA69F4" w:rsidRPr="00814C20" w:rsidTr="0096725A">
        <w:trPr>
          <w:trHeight w:val="135"/>
        </w:trPr>
        <w:tc>
          <w:tcPr>
            <w:tcW w:w="2155" w:type="dxa"/>
            <w:shd w:val="clear" w:color="auto" w:fill="auto"/>
            <w:vAlign w:val="center"/>
          </w:tcPr>
          <w:p w:rsidR="00EA69F4" w:rsidRPr="002D298D" w:rsidRDefault="00EA69F4" w:rsidP="00EA3C07">
            <w:pPr>
              <w:jc w:val="both"/>
              <w:rPr>
                <w:sz w:val="22"/>
              </w:rPr>
            </w:pPr>
            <w:r w:rsidRPr="002D298D">
              <w:rPr>
                <w:rFonts w:ascii="Calibri" w:eastAsia="Calibri" w:hAnsi="Calibri" w:cs="Times New Roman"/>
                <w:sz w:val="22"/>
              </w:rPr>
              <w:t>BA de Rota</w:t>
            </w:r>
          </w:p>
        </w:tc>
        <w:tc>
          <w:tcPr>
            <w:tcW w:w="8222" w:type="dxa"/>
            <w:vAlign w:val="center"/>
          </w:tcPr>
          <w:p w:rsidR="00EA69F4" w:rsidRPr="002D298D" w:rsidRDefault="00EA69F4" w:rsidP="00EA69F4">
            <w:pPr>
              <w:pStyle w:val="PargrafodaLista"/>
              <w:ind w:left="360"/>
              <w:jc w:val="both"/>
              <w:rPr>
                <w:sz w:val="22"/>
              </w:rPr>
            </w:pPr>
          </w:p>
          <w:p w:rsidR="00EA69F4" w:rsidRPr="002D298D" w:rsidRDefault="00EA69F4" w:rsidP="00EA69F4">
            <w:pPr>
              <w:pStyle w:val="PargrafodaLista"/>
              <w:numPr>
                <w:ilvl w:val="0"/>
                <w:numId w:val="14"/>
              </w:numPr>
              <w:jc w:val="both"/>
              <w:rPr>
                <w:sz w:val="22"/>
              </w:rPr>
            </w:pPr>
            <w:r w:rsidRPr="002D298D">
              <w:rPr>
                <w:sz w:val="22"/>
              </w:rPr>
              <w:t>Reincidência de falha superior a duas vezes em até 30 dias envolvendo os mesmos PCs.</w:t>
            </w:r>
          </w:p>
          <w:p w:rsidR="00EA69F4" w:rsidRPr="002D298D" w:rsidRDefault="00EA69F4" w:rsidP="0096725A">
            <w:pPr>
              <w:pStyle w:val="PargrafodaLista"/>
              <w:jc w:val="both"/>
              <w:rPr>
                <w:sz w:val="22"/>
              </w:rPr>
            </w:pPr>
          </w:p>
        </w:tc>
      </w:tr>
    </w:tbl>
    <w:p w:rsidR="00EA69F4" w:rsidRDefault="00EA69F4" w:rsidP="00907BDF">
      <w:pPr>
        <w:pStyle w:val="PargrafodaLista"/>
        <w:spacing w:after="240"/>
        <w:ind w:left="1776"/>
        <w:jc w:val="both"/>
        <w:rPr>
          <w:rFonts w:ascii="Calibri" w:eastAsia="Calibri" w:hAnsi="Calibri" w:cs="Times New Roman"/>
          <w:sz w:val="22"/>
        </w:rPr>
      </w:pPr>
    </w:p>
    <w:p w:rsidR="00EA69F4" w:rsidRDefault="00EA69F4" w:rsidP="00907BDF">
      <w:pPr>
        <w:pStyle w:val="PargrafodaLista"/>
        <w:spacing w:after="240"/>
        <w:ind w:left="1776"/>
        <w:jc w:val="both"/>
        <w:rPr>
          <w:rFonts w:ascii="Calibri" w:eastAsia="Calibri" w:hAnsi="Calibri" w:cs="Times New Roman"/>
          <w:sz w:val="22"/>
        </w:rPr>
      </w:pPr>
    </w:p>
    <w:p w:rsidR="00F63A38" w:rsidRPr="0065538C" w:rsidRDefault="00F63A38" w:rsidP="00F63A38">
      <w:pPr>
        <w:pStyle w:val="Ttulo2"/>
        <w:rPr>
          <w:color w:val="auto"/>
        </w:rPr>
      </w:pPr>
      <w:bookmarkStart w:id="34" w:name="_Toc498681467"/>
      <w:r>
        <w:rPr>
          <w:color w:val="auto"/>
        </w:rPr>
        <w:t>7.</w:t>
      </w:r>
      <w:r w:rsidR="00680430">
        <w:rPr>
          <w:color w:val="auto"/>
        </w:rPr>
        <w:t>5</w:t>
      </w:r>
      <w:r>
        <w:rPr>
          <w:color w:val="auto"/>
        </w:rPr>
        <w:t xml:space="preserve"> Interconexão - SMS/MMS / Portabilidade - SMS/MMS</w:t>
      </w:r>
      <w:bookmarkEnd w:id="34"/>
    </w:p>
    <w:p w:rsidR="00AA75B6" w:rsidRDefault="00AA75B6" w:rsidP="00F63A38">
      <w:pPr>
        <w:pStyle w:val="Subttulo-Item"/>
        <w:numPr>
          <w:ilvl w:val="0"/>
          <w:numId w:val="0"/>
        </w:numPr>
        <w:spacing w:line="240" w:lineRule="auto"/>
        <w:rPr>
          <w:sz w:val="22"/>
        </w:rPr>
      </w:pPr>
      <w:r w:rsidRPr="00826A43">
        <w:rPr>
          <w:sz w:val="22"/>
        </w:rPr>
        <w:t>Assinante da Operadora A (Ofendida ou Ofensora) não origina ou não recebe SMS/ MMS de assinante da Operadora B (Ofensora ou Ofendida):</w:t>
      </w:r>
    </w:p>
    <w:tbl>
      <w:tblPr>
        <w:tblStyle w:val="Tabelacomgrade"/>
        <w:tblW w:w="0" w:type="auto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864"/>
        <w:gridCol w:w="6210"/>
        <w:gridCol w:w="1274"/>
      </w:tblGrid>
      <w:tr w:rsidR="00CB782E" w:rsidRPr="00BD2194" w:rsidTr="001E6374">
        <w:tc>
          <w:tcPr>
            <w:tcW w:w="2864" w:type="dxa"/>
            <w:shd w:val="clear" w:color="auto" w:fill="4F81BD" w:themeFill="accent1"/>
          </w:tcPr>
          <w:p w:rsidR="00CB782E" w:rsidRPr="007C2C24" w:rsidRDefault="00CB782E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Campo</w:t>
            </w:r>
          </w:p>
        </w:tc>
        <w:tc>
          <w:tcPr>
            <w:tcW w:w="6210" w:type="dxa"/>
            <w:shd w:val="clear" w:color="auto" w:fill="4F81BD" w:themeFill="accent1"/>
          </w:tcPr>
          <w:p w:rsidR="00CB782E" w:rsidRPr="00BD2194" w:rsidRDefault="00CB782E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Descrição</w:t>
            </w:r>
          </w:p>
        </w:tc>
        <w:tc>
          <w:tcPr>
            <w:tcW w:w="1274" w:type="dxa"/>
            <w:shd w:val="clear" w:color="auto" w:fill="4F81BD" w:themeFill="accent1"/>
          </w:tcPr>
          <w:p w:rsidR="00CB782E" w:rsidRPr="00BD2194" w:rsidRDefault="00CB782E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Obrigatório</w:t>
            </w:r>
          </w:p>
        </w:tc>
      </w:tr>
      <w:tr w:rsidR="00CB782E" w:rsidTr="001E6374">
        <w:trPr>
          <w:trHeight w:val="135"/>
        </w:trPr>
        <w:tc>
          <w:tcPr>
            <w:tcW w:w="2864" w:type="dxa"/>
            <w:shd w:val="clear" w:color="auto" w:fill="auto"/>
            <w:vAlign w:val="center"/>
          </w:tcPr>
          <w:p w:rsidR="00CB782E" w:rsidRPr="00814C20" w:rsidRDefault="00CB782E" w:rsidP="001E6374">
            <w:pPr>
              <w:rPr>
                <w:sz w:val="22"/>
              </w:rPr>
            </w:pPr>
            <w:r w:rsidRPr="00814C20">
              <w:rPr>
                <w:sz w:val="22"/>
              </w:rPr>
              <w:t>Classificação BA</w:t>
            </w:r>
          </w:p>
        </w:tc>
        <w:tc>
          <w:tcPr>
            <w:tcW w:w="6210" w:type="dxa"/>
            <w:vAlign w:val="center"/>
          </w:tcPr>
          <w:p w:rsidR="00CB782E" w:rsidRPr="00814C20" w:rsidRDefault="00CB782E" w:rsidP="001E6374">
            <w:pPr>
              <w:pStyle w:val="PargrafodaLista"/>
              <w:ind w:left="0"/>
              <w:rPr>
                <w:sz w:val="22"/>
              </w:rPr>
            </w:pPr>
            <w:r w:rsidRPr="00814C20">
              <w:rPr>
                <w:sz w:val="22"/>
              </w:rPr>
              <w:t xml:space="preserve">Classificação de prioridade </w:t>
            </w:r>
            <w:r w:rsidRPr="00814C20">
              <w:rPr>
                <w:i/>
                <w:sz w:val="22"/>
              </w:rPr>
              <w:t>Normal</w:t>
            </w:r>
            <w:r w:rsidRPr="00814C20">
              <w:rPr>
                <w:sz w:val="22"/>
              </w:rPr>
              <w:t xml:space="preserve"> ou </w:t>
            </w:r>
            <w:r w:rsidRPr="00814C20">
              <w:rPr>
                <w:i/>
                <w:sz w:val="22"/>
              </w:rPr>
              <w:t>Urgente</w:t>
            </w:r>
          </w:p>
        </w:tc>
        <w:tc>
          <w:tcPr>
            <w:tcW w:w="1274" w:type="dxa"/>
            <w:vAlign w:val="center"/>
          </w:tcPr>
          <w:p w:rsidR="00CB782E" w:rsidRPr="00814C20" w:rsidRDefault="00CB782E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 w:rsidRPr="00814C20">
              <w:rPr>
                <w:sz w:val="22"/>
              </w:rPr>
              <w:t>Sim</w:t>
            </w:r>
          </w:p>
        </w:tc>
      </w:tr>
      <w:tr w:rsidR="00CB782E" w:rsidRPr="00BD2194" w:rsidTr="001E6374">
        <w:tc>
          <w:tcPr>
            <w:tcW w:w="2864" w:type="dxa"/>
            <w:shd w:val="clear" w:color="auto" w:fill="auto"/>
            <w:vAlign w:val="center"/>
          </w:tcPr>
          <w:p w:rsidR="00CB782E" w:rsidRPr="00814C20" w:rsidRDefault="00CB782E" w:rsidP="001E6374">
            <w:pPr>
              <w:contextualSpacing/>
              <w:rPr>
                <w:sz w:val="22"/>
              </w:rPr>
            </w:pPr>
            <w:r w:rsidRPr="00814C20">
              <w:rPr>
                <w:sz w:val="22"/>
              </w:rPr>
              <w:t>Operadora Ofensora</w:t>
            </w:r>
          </w:p>
        </w:tc>
        <w:tc>
          <w:tcPr>
            <w:tcW w:w="6210" w:type="dxa"/>
            <w:vAlign w:val="center"/>
          </w:tcPr>
          <w:p w:rsidR="00CB782E" w:rsidRPr="00814C20" w:rsidRDefault="00CB782E" w:rsidP="001E6374">
            <w:pPr>
              <w:pStyle w:val="PargrafodaLista"/>
              <w:ind w:left="0"/>
              <w:rPr>
                <w:sz w:val="22"/>
              </w:rPr>
            </w:pPr>
            <w:r w:rsidRPr="00814C20">
              <w:rPr>
                <w:sz w:val="22"/>
              </w:rPr>
              <w:t>Seleção da Prestadora Ofensora</w:t>
            </w:r>
          </w:p>
        </w:tc>
        <w:tc>
          <w:tcPr>
            <w:tcW w:w="1274" w:type="dxa"/>
            <w:vAlign w:val="center"/>
          </w:tcPr>
          <w:p w:rsidR="00CB782E" w:rsidRPr="00814C20" w:rsidRDefault="00CB782E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 w:rsidRPr="00814C20">
              <w:rPr>
                <w:sz w:val="22"/>
              </w:rPr>
              <w:t>Sim</w:t>
            </w:r>
          </w:p>
        </w:tc>
      </w:tr>
      <w:tr w:rsidR="00CB782E" w:rsidRPr="00BD2194" w:rsidTr="001E6374">
        <w:tc>
          <w:tcPr>
            <w:tcW w:w="2864" w:type="dxa"/>
            <w:shd w:val="clear" w:color="auto" w:fill="auto"/>
            <w:vAlign w:val="center"/>
          </w:tcPr>
          <w:p w:rsidR="00CB782E" w:rsidRPr="00814C20" w:rsidRDefault="00CB782E" w:rsidP="001E6374">
            <w:pPr>
              <w:rPr>
                <w:sz w:val="22"/>
              </w:rPr>
            </w:pPr>
            <w:proofErr w:type="spellStart"/>
            <w:r w:rsidRPr="00814C20">
              <w:rPr>
                <w:sz w:val="22"/>
              </w:rPr>
              <w:t>Nro</w:t>
            </w:r>
            <w:proofErr w:type="spellEnd"/>
            <w:r w:rsidRPr="00814C20">
              <w:rPr>
                <w:sz w:val="22"/>
              </w:rPr>
              <w:t xml:space="preserve"> BA Ofendida</w:t>
            </w:r>
          </w:p>
        </w:tc>
        <w:tc>
          <w:tcPr>
            <w:tcW w:w="6210" w:type="dxa"/>
            <w:vAlign w:val="center"/>
          </w:tcPr>
          <w:p w:rsidR="00CB782E" w:rsidRPr="00814C20" w:rsidRDefault="00CB782E" w:rsidP="001E6374">
            <w:pPr>
              <w:pStyle w:val="PargrafodaLista"/>
              <w:ind w:left="0"/>
              <w:rPr>
                <w:sz w:val="22"/>
              </w:rPr>
            </w:pPr>
            <w:r w:rsidRPr="00814C20">
              <w:rPr>
                <w:sz w:val="22"/>
              </w:rPr>
              <w:t>Número do BA gerado no sistema interno da operadora Ofendida</w:t>
            </w:r>
          </w:p>
        </w:tc>
        <w:tc>
          <w:tcPr>
            <w:tcW w:w="1274" w:type="dxa"/>
            <w:vAlign w:val="center"/>
          </w:tcPr>
          <w:p w:rsidR="00CB782E" w:rsidRPr="00814C20" w:rsidRDefault="00CB782E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 w:rsidRPr="00814C20">
              <w:rPr>
                <w:sz w:val="22"/>
              </w:rPr>
              <w:t>Sim</w:t>
            </w:r>
          </w:p>
        </w:tc>
      </w:tr>
      <w:tr w:rsidR="00CB782E" w:rsidRPr="00BD2194" w:rsidTr="001E6374">
        <w:tc>
          <w:tcPr>
            <w:tcW w:w="2864" w:type="dxa"/>
            <w:shd w:val="clear" w:color="auto" w:fill="auto"/>
            <w:vAlign w:val="center"/>
          </w:tcPr>
          <w:p w:rsidR="00CB782E" w:rsidRPr="00814C20" w:rsidRDefault="00CB782E" w:rsidP="001E6374">
            <w:pPr>
              <w:rPr>
                <w:sz w:val="22"/>
              </w:rPr>
            </w:pPr>
            <w:r w:rsidRPr="00814C20">
              <w:rPr>
                <w:sz w:val="22"/>
              </w:rPr>
              <w:t>Nome/</w:t>
            </w:r>
            <w:proofErr w:type="spellStart"/>
            <w:r w:rsidRPr="00814C20">
              <w:rPr>
                <w:sz w:val="22"/>
              </w:rPr>
              <w:t>Tel</w:t>
            </w:r>
            <w:proofErr w:type="spellEnd"/>
            <w:r w:rsidRPr="00814C20">
              <w:rPr>
                <w:sz w:val="22"/>
              </w:rPr>
              <w:t xml:space="preserve"> para teste 24hs</w:t>
            </w:r>
          </w:p>
        </w:tc>
        <w:tc>
          <w:tcPr>
            <w:tcW w:w="6210" w:type="dxa"/>
            <w:vAlign w:val="center"/>
          </w:tcPr>
          <w:p w:rsidR="00CB782E" w:rsidRPr="00814C20" w:rsidRDefault="00CB782E" w:rsidP="001E6374">
            <w:pPr>
              <w:pStyle w:val="PargrafodaLista"/>
              <w:ind w:left="0"/>
              <w:rPr>
                <w:sz w:val="22"/>
              </w:rPr>
            </w:pPr>
            <w:r w:rsidRPr="00814C20">
              <w:rPr>
                <w:sz w:val="22"/>
              </w:rPr>
              <w:t>Nome e Telefone de contato para testes</w:t>
            </w:r>
          </w:p>
        </w:tc>
        <w:tc>
          <w:tcPr>
            <w:tcW w:w="1274" w:type="dxa"/>
            <w:vAlign w:val="center"/>
          </w:tcPr>
          <w:p w:rsidR="00CB782E" w:rsidRPr="00814C20" w:rsidRDefault="00CB782E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 w:rsidRPr="00814C20">
              <w:rPr>
                <w:sz w:val="22"/>
              </w:rPr>
              <w:t>Sim</w:t>
            </w:r>
          </w:p>
        </w:tc>
      </w:tr>
      <w:tr w:rsidR="00CB782E" w:rsidRPr="00BD2194" w:rsidTr="001E6374">
        <w:tc>
          <w:tcPr>
            <w:tcW w:w="2864" w:type="dxa"/>
            <w:shd w:val="clear" w:color="auto" w:fill="auto"/>
            <w:vAlign w:val="center"/>
          </w:tcPr>
          <w:p w:rsidR="00CB782E" w:rsidRPr="00814C20" w:rsidRDefault="00CB782E" w:rsidP="001E6374">
            <w:pPr>
              <w:rPr>
                <w:sz w:val="22"/>
              </w:rPr>
            </w:pPr>
            <w:r w:rsidRPr="00814C20">
              <w:rPr>
                <w:sz w:val="22"/>
              </w:rPr>
              <w:t>Descrição BA Ofendida</w:t>
            </w:r>
          </w:p>
        </w:tc>
        <w:tc>
          <w:tcPr>
            <w:tcW w:w="6210" w:type="dxa"/>
            <w:vAlign w:val="center"/>
          </w:tcPr>
          <w:p w:rsidR="00CB782E" w:rsidRPr="00814C20" w:rsidRDefault="00CB782E" w:rsidP="001E6374">
            <w:pPr>
              <w:pStyle w:val="PargrafodaLista"/>
              <w:ind w:left="0"/>
              <w:rPr>
                <w:sz w:val="22"/>
              </w:rPr>
            </w:pPr>
            <w:r w:rsidRPr="00814C20">
              <w:rPr>
                <w:sz w:val="22"/>
              </w:rPr>
              <w:t>Campo livre para preenchimento da descrição da falha</w:t>
            </w:r>
          </w:p>
        </w:tc>
        <w:tc>
          <w:tcPr>
            <w:tcW w:w="1274" w:type="dxa"/>
            <w:vAlign w:val="center"/>
          </w:tcPr>
          <w:p w:rsidR="00CB782E" w:rsidRPr="00814C20" w:rsidRDefault="00CB782E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 w:rsidRPr="00814C20">
              <w:rPr>
                <w:sz w:val="22"/>
              </w:rPr>
              <w:t>Não</w:t>
            </w:r>
          </w:p>
        </w:tc>
      </w:tr>
      <w:tr w:rsidR="00CB782E" w:rsidRPr="00BD2194" w:rsidTr="001E6374">
        <w:tc>
          <w:tcPr>
            <w:tcW w:w="2864" w:type="dxa"/>
            <w:shd w:val="clear" w:color="auto" w:fill="auto"/>
            <w:vAlign w:val="center"/>
          </w:tcPr>
          <w:p w:rsidR="00CB782E" w:rsidRPr="00814C20" w:rsidRDefault="00CB782E" w:rsidP="001E6374">
            <w:pPr>
              <w:rPr>
                <w:sz w:val="22"/>
              </w:rPr>
            </w:pPr>
            <w:proofErr w:type="spellStart"/>
            <w:r w:rsidRPr="00814C20">
              <w:rPr>
                <w:sz w:val="22"/>
              </w:rPr>
              <w:t>TNs</w:t>
            </w:r>
            <w:proofErr w:type="spellEnd"/>
          </w:p>
        </w:tc>
        <w:tc>
          <w:tcPr>
            <w:tcW w:w="6210" w:type="dxa"/>
            <w:vAlign w:val="center"/>
          </w:tcPr>
          <w:p w:rsidR="00CB782E" w:rsidRPr="00814C20" w:rsidRDefault="00CB782E" w:rsidP="001E6374">
            <w:pPr>
              <w:pStyle w:val="PargrafodaLista"/>
              <w:ind w:left="0"/>
              <w:rPr>
                <w:sz w:val="22"/>
              </w:rPr>
            </w:pPr>
            <w:r w:rsidRPr="00814C20">
              <w:rPr>
                <w:sz w:val="22"/>
              </w:rPr>
              <w:t>Campo de cadastro dos terminais (Número de A e Número de B)</w:t>
            </w:r>
          </w:p>
        </w:tc>
        <w:tc>
          <w:tcPr>
            <w:tcW w:w="1274" w:type="dxa"/>
            <w:vAlign w:val="center"/>
          </w:tcPr>
          <w:p w:rsidR="00CB782E" w:rsidRPr="00814C20" w:rsidRDefault="00CB782E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 w:rsidRPr="00814C20">
              <w:rPr>
                <w:sz w:val="22"/>
              </w:rPr>
              <w:t>Sim</w:t>
            </w:r>
          </w:p>
        </w:tc>
      </w:tr>
      <w:tr w:rsidR="00CB782E" w:rsidRPr="00BD2194" w:rsidTr="001E6374">
        <w:tc>
          <w:tcPr>
            <w:tcW w:w="2864" w:type="dxa"/>
            <w:shd w:val="clear" w:color="auto" w:fill="auto"/>
            <w:vAlign w:val="center"/>
          </w:tcPr>
          <w:p w:rsidR="00CB782E" w:rsidRPr="00814C20" w:rsidRDefault="00CB782E" w:rsidP="001E6374">
            <w:pPr>
              <w:rPr>
                <w:sz w:val="22"/>
              </w:rPr>
            </w:pPr>
            <w:r w:rsidRPr="00814C20">
              <w:rPr>
                <w:sz w:val="22"/>
              </w:rPr>
              <w:t>Anexo</w:t>
            </w:r>
          </w:p>
        </w:tc>
        <w:tc>
          <w:tcPr>
            <w:tcW w:w="6210" w:type="dxa"/>
            <w:vAlign w:val="center"/>
          </w:tcPr>
          <w:p w:rsidR="00CB782E" w:rsidRPr="00814C20" w:rsidRDefault="00CB782E" w:rsidP="001E6374">
            <w:pPr>
              <w:pStyle w:val="PargrafodaLista"/>
              <w:ind w:left="0"/>
              <w:rPr>
                <w:sz w:val="22"/>
              </w:rPr>
            </w:pPr>
            <w:r w:rsidRPr="00814C20">
              <w:rPr>
                <w:sz w:val="22"/>
              </w:rPr>
              <w:t>Permite a inclusão de documentos no BA</w:t>
            </w:r>
          </w:p>
        </w:tc>
        <w:tc>
          <w:tcPr>
            <w:tcW w:w="1274" w:type="dxa"/>
            <w:vAlign w:val="center"/>
          </w:tcPr>
          <w:p w:rsidR="00CB782E" w:rsidRPr="00814C20" w:rsidRDefault="00CB782E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 w:rsidRPr="00814C20">
              <w:rPr>
                <w:sz w:val="22"/>
              </w:rPr>
              <w:t>Não</w:t>
            </w:r>
          </w:p>
        </w:tc>
      </w:tr>
    </w:tbl>
    <w:p w:rsidR="00680430" w:rsidRDefault="00680430" w:rsidP="00680430">
      <w:pPr>
        <w:spacing w:after="0"/>
        <w:jc w:val="both"/>
        <w:rPr>
          <w:sz w:val="22"/>
        </w:rPr>
      </w:pPr>
    </w:p>
    <w:p w:rsidR="00B24CB0" w:rsidRPr="00680430" w:rsidRDefault="00B24CB0" w:rsidP="00680430">
      <w:pPr>
        <w:spacing w:after="240" w:line="240" w:lineRule="auto"/>
        <w:jc w:val="both"/>
        <w:rPr>
          <w:sz w:val="22"/>
        </w:rPr>
      </w:pPr>
      <w:r w:rsidRPr="00680430">
        <w:rPr>
          <w:sz w:val="22"/>
        </w:rPr>
        <w:t>Obs</w:t>
      </w:r>
      <w:r w:rsidR="00CB782E" w:rsidRPr="00680430">
        <w:rPr>
          <w:sz w:val="22"/>
        </w:rPr>
        <w:t>ervações</w:t>
      </w:r>
      <w:r w:rsidR="00B17534" w:rsidRPr="00680430">
        <w:rPr>
          <w:sz w:val="22"/>
        </w:rPr>
        <w:t>:</w:t>
      </w:r>
      <w:r w:rsidRPr="00680430">
        <w:rPr>
          <w:sz w:val="22"/>
        </w:rPr>
        <w:t xml:space="preserve"> Os </w:t>
      </w:r>
      <w:proofErr w:type="spellStart"/>
      <w:r w:rsidRPr="00680430">
        <w:rPr>
          <w:sz w:val="22"/>
        </w:rPr>
        <w:t>BAs</w:t>
      </w:r>
      <w:proofErr w:type="spellEnd"/>
      <w:r w:rsidRPr="00680430">
        <w:rPr>
          <w:sz w:val="22"/>
        </w:rPr>
        <w:t xml:space="preserve"> de SMS/MMS Urgente devem conter </w:t>
      </w:r>
      <w:r w:rsidR="00E276DE" w:rsidRPr="00680430">
        <w:rPr>
          <w:sz w:val="22"/>
        </w:rPr>
        <w:t xml:space="preserve">exemplos </w:t>
      </w:r>
      <w:r w:rsidRPr="00680430">
        <w:rPr>
          <w:sz w:val="22"/>
        </w:rPr>
        <w:t xml:space="preserve">de </w:t>
      </w:r>
      <w:proofErr w:type="spellStart"/>
      <w:r w:rsidRPr="00680430">
        <w:rPr>
          <w:sz w:val="22"/>
        </w:rPr>
        <w:t>Nro</w:t>
      </w:r>
      <w:proofErr w:type="spellEnd"/>
      <w:r w:rsidRPr="00680430">
        <w:rPr>
          <w:sz w:val="22"/>
        </w:rPr>
        <w:t xml:space="preserve"> Origem / </w:t>
      </w:r>
      <w:proofErr w:type="spellStart"/>
      <w:r w:rsidRPr="00680430">
        <w:rPr>
          <w:sz w:val="22"/>
        </w:rPr>
        <w:t>Nro</w:t>
      </w:r>
      <w:proofErr w:type="spellEnd"/>
      <w:r w:rsidRPr="00680430">
        <w:rPr>
          <w:sz w:val="22"/>
        </w:rPr>
        <w:t xml:space="preserve"> Destino e </w:t>
      </w:r>
      <w:r w:rsidR="00B17534" w:rsidRPr="00680430">
        <w:rPr>
          <w:sz w:val="22"/>
        </w:rPr>
        <w:t>também o</w:t>
      </w:r>
      <w:r w:rsidRPr="00680430">
        <w:rPr>
          <w:sz w:val="22"/>
        </w:rPr>
        <w:t xml:space="preserve"> OPC / IP </w:t>
      </w:r>
      <w:r w:rsidR="007E51BB" w:rsidRPr="00680430">
        <w:rPr>
          <w:sz w:val="22"/>
        </w:rPr>
        <w:t>de origem e DPC / IP de destino, p</w:t>
      </w:r>
      <w:r w:rsidRPr="00680430">
        <w:rPr>
          <w:sz w:val="22"/>
        </w:rPr>
        <w:t>elo fato de contemplar uma falha na Plataforma como um todo e não apen</w:t>
      </w:r>
      <w:r w:rsidR="007E51BB" w:rsidRPr="00680430">
        <w:rPr>
          <w:sz w:val="22"/>
        </w:rPr>
        <w:t>as uma falha pontual de cliente</w:t>
      </w:r>
      <w:r w:rsidRPr="00680430">
        <w:rPr>
          <w:sz w:val="22"/>
        </w:rPr>
        <w:t>.</w:t>
      </w:r>
    </w:p>
    <w:p w:rsidR="00FB3611" w:rsidRDefault="00FB3611">
      <w:pPr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680430" w:rsidRDefault="00680430" w:rsidP="00680430">
      <w:pPr>
        <w:pStyle w:val="Ttulo2"/>
        <w:rPr>
          <w:color w:val="auto"/>
        </w:rPr>
      </w:pPr>
      <w:bookmarkStart w:id="35" w:name="_Toc498681468"/>
      <w:r>
        <w:rPr>
          <w:color w:val="auto"/>
        </w:rPr>
        <w:t>7.5 Interconexão - Bilhetagem</w:t>
      </w:r>
      <w:bookmarkEnd w:id="35"/>
    </w:p>
    <w:p w:rsidR="00AA75B6" w:rsidRDefault="00AA75B6" w:rsidP="00680430">
      <w:pPr>
        <w:pStyle w:val="Subttulo-Item"/>
        <w:numPr>
          <w:ilvl w:val="0"/>
          <w:numId w:val="0"/>
        </w:numPr>
        <w:rPr>
          <w:sz w:val="22"/>
        </w:rPr>
      </w:pPr>
      <w:r w:rsidRPr="00826A43">
        <w:rPr>
          <w:sz w:val="22"/>
        </w:rPr>
        <w:t xml:space="preserve">Falhas de Bilhetagem, Encaminhamento de tráfego indevido: </w:t>
      </w:r>
    </w:p>
    <w:tbl>
      <w:tblPr>
        <w:tblStyle w:val="Tabelacomgrade"/>
        <w:tblW w:w="0" w:type="auto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864"/>
        <w:gridCol w:w="6210"/>
        <w:gridCol w:w="1274"/>
      </w:tblGrid>
      <w:tr w:rsidR="003B3B23" w:rsidRPr="00BD2194" w:rsidTr="001E6374">
        <w:tc>
          <w:tcPr>
            <w:tcW w:w="2864" w:type="dxa"/>
            <w:shd w:val="clear" w:color="auto" w:fill="4F81BD" w:themeFill="accent1"/>
          </w:tcPr>
          <w:p w:rsidR="003B3B23" w:rsidRPr="007C2C24" w:rsidRDefault="003B3B23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Campo</w:t>
            </w:r>
          </w:p>
        </w:tc>
        <w:tc>
          <w:tcPr>
            <w:tcW w:w="6210" w:type="dxa"/>
            <w:shd w:val="clear" w:color="auto" w:fill="4F81BD" w:themeFill="accent1"/>
          </w:tcPr>
          <w:p w:rsidR="003B3B23" w:rsidRPr="00BD2194" w:rsidRDefault="003B3B23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Descrição</w:t>
            </w:r>
          </w:p>
        </w:tc>
        <w:tc>
          <w:tcPr>
            <w:tcW w:w="1274" w:type="dxa"/>
            <w:shd w:val="clear" w:color="auto" w:fill="4F81BD" w:themeFill="accent1"/>
          </w:tcPr>
          <w:p w:rsidR="003B3B23" w:rsidRPr="00BD2194" w:rsidRDefault="003B3B23" w:rsidP="001E6374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Obrigatório</w:t>
            </w:r>
          </w:p>
        </w:tc>
      </w:tr>
      <w:tr w:rsidR="003B3B23" w:rsidTr="001E6374">
        <w:trPr>
          <w:trHeight w:val="135"/>
        </w:trPr>
        <w:tc>
          <w:tcPr>
            <w:tcW w:w="2864" w:type="dxa"/>
            <w:shd w:val="clear" w:color="auto" w:fill="auto"/>
            <w:vAlign w:val="center"/>
          </w:tcPr>
          <w:p w:rsidR="003B3B23" w:rsidRPr="00506952" w:rsidRDefault="003B3B23" w:rsidP="001E6374">
            <w:pPr>
              <w:rPr>
                <w:sz w:val="22"/>
              </w:rPr>
            </w:pPr>
            <w:r w:rsidRPr="00506952">
              <w:rPr>
                <w:sz w:val="22"/>
              </w:rPr>
              <w:t>Classificação BA</w:t>
            </w:r>
          </w:p>
        </w:tc>
        <w:tc>
          <w:tcPr>
            <w:tcW w:w="6210" w:type="dxa"/>
            <w:vAlign w:val="center"/>
          </w:tcPr>
          <w:p w:rsidR="003B3B23" w:rsidRDefault="003B3B23" w:rsidP="001E6374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 xml:space="preserve">Classificação de prioridade </w:t>
            </w:r>
            <w:r w:rsidRPr="00506952">
              <w:rPr>
                <w:i/>
                <w:sz w:val="22"/>
              </w:rPr>
              <w:t>Normal</w:t>
            </w:r>
            <w:r>
              <w:rPr>
                <w:sz w:val="22"/>
              </w:rPr>
              <w:t xml:space="preserve"> ou </w:t>
            </w:r>
            <w:r w:rsidRPr="00506952">
              <w:rPr>
                <w:i/>
                <w:sz w:val="22"/>
              </w:rPr>
              <w:t>Urgente</w:t>
            </w:r>
          </w:p>
        </w:tc>
        <w:tc>
          <w:tcPr>
            <w:tcW w:w="1274" w:type="dxa"/>
            <w:vAlign w:val="center"/>
          </w:tcPr>
          <w:p w:rsidR="003B3B23" w:rsidRDefault="003B3B23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3B3B23" w:rsidRPr="00BD2194" w:rsidTr="001E6374">
        <w:tc>
          <w:tcPr>
            <w:tcW w:w="2864" w:type="dxa"/>
            <w:shd w:val="clear" w:color="auto" w:fill="auto"/>
            <w:vAlign w:val="center"/>
          </w:tcPr>
          <w:p w:rsidR="003B3B23" w:rsidRPr="00506952" w:rsidRDefault="003B3B23" w:rsidP="001E6374">
            <w:pPr>
              <w:contextualSpacing/>
              <w:rPr>
                <w:sz w:val="22"/>
              </w:rPr>
            </w:pPr>
            <w:r w:rsidRPr="00506952">
              <w:rPr>
                <w:sz w:val="22"/>
              </w:rPr>
              <w:t>Operadora Ofensora</w:t>
            </w:r>
          </w:p>
        </w:tc>
        <w:tc>
          <w:tcPr>
            <w:tcW w:w="6210" w:type="dxa"/>
            <w:vAlign w:val="center"/>
          </w:tcPr>
          <w:p w:rsidR="003B3B23" w:rsidRDefault="003B3B23" w:rsidP="001E6374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Seleção da Prestadora Ofensora</w:t>
            </w:r>
          </w:p>
        </w:tc>
        <w:tc>
          <w:tcPr>
            <w:tcW w:w="1274" w:type="dxa"/>
            <w:vAlign w:val="center"/>
          </w:tcPr>
          <w:p w:rsidR="003B3B23" w:rsidRPr="00BD2194" w:rsidRDefault="003B3B23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3B3B23" w:rsidRPr="00BD2194" w:rsidTr="001E6374">
        <w:tc>
          <w:tcPr>
            <w:tcW w:w="2864" w:type="dxa"/>
            <w:shd w:val="clear" w:color="auto" w:fill="auto"/>
            <w:vAlign w:val="center"/>
          </w:tcPr>
          <w:p w:rsidR="003B3B23" w:rsidRPr="00506952" w:rsidRDefault="003B3B23" w:rsidP="001E6374">
            <w:pPr>
              <w:rPr>
                <w:sz w:val="22"/>
              </w:rPr>
            </w:pPr>
            <w:proofErr w:type="spellStart"/>
            <w:r w:rsidRPr="00506952">
              <w:rPr>
                <w:sz w:val="22"/>
              </w:rPr>
              <w:t>Nro</w:t>
            </w:r>
            <w:proofErr w:type="spellEnd"/>
            <w:r w:rsidRPr="00506952">
              <w:rPr>
                <w:sz w:val="22"/>
              </w:rPr>
              <w:t xml:space="preserve"> BA Ofendida</w:t>
            </w:r>
          </w:p>
        </w:tc>
        <w:tc>
          <w:tcPr>
            <w:tcW w:w="6210" w:type="dxa"/>
            <w:vAlign w:val="center"/>
          </w:tcPr>
          <w:p w:rsidR="003B3B23" w:rsidRDefault="003B3B23" w:rsidP="001E6374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Número do BA gerado no sistema interno da operadora Ofendida</w:t>
            </w:r>
          </w:p>
        </w:tc>
        <w:tc>
          <w:tcPr>
            <w:tcW w:w="1274" w:type="dxa"/>
            <w:vAlign w:val="center"/>
          </w:tcPr>
          <w:p w:rsidR="003B3B23" w:rsidRDefault="003B3B23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3B3B23" w:rsidRPr="00BD2194" w:rsidTr="001E6374">
        <w:tc>
          <w:tcPr>
            <w:tcW w:w="2864" w:type="dxa"/>
            <w:shd w:val="clear" w:color="auto" w:fill="auto"/>
            <w:vAlign w:val="center"/>
          </w:tcPr>
          <w:p w:rsidR="003B3B23" w:rsidRPr="00506952" w:rsidRDefault="003B3B23" w:rsidP="001E6374">
            <w:pPr>
              <w:rPr>
                <w:sz w:val="22"/>
              </w:rPr>
            </w:pPr>
            <w:r w:rsidRPr="00506952">
              <w:rPr>
                <w:sz w:val="22"/>
              </w:rPr>
              <w:t>Nome/</w:t>
            </w:r>
            <w:proofErr w:type="spellStart"/>
            <w:r w:rsidRPr="00506952">
              <w:rPr>
                <w:sz w:val="22"/>
              </w:rPr>
              <w:t>Tel</w:t>
            </w:r>
            <w:proofErr w:type="spellEnd"/>
            <w:r w:rsidRPr="00506952">
              <w:rPr>
                <w:sz w:val="22"/>
              </w:rPr>
              <w:t xml:space="preserve"> para teste 24hs</w:t>
            </w:r>
          </w:p>
        </w:tc>
        <w:tc>
          <w:tcPr>
            <w:tcW w:w="6210" w:type="dxa"/>
            <w:vAlign w:val="center"/>
          </w:tcPr>
          <w:p w:rsidR="003B3B23" w:rsidRDefault="003B3B23" w:rsidP="001E6374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Nome e Telefone de contato para testes</w:t>
            </w:r>
          </w:p>
        </w:tc>
        <w:tc>
          <w:tcPr>
            <w:tcW w:w="1274" w:type="dxa"/>
            <w:vAlign w:val="center"/>
          </w:tcPr>
          <w:p w:rsidR="003B3B23" w:rsidRDefault="003B3B23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3B3B23" w:rsidRPr="00BD2194" w:rsidTr="001E6374">
        <w:tc>
          <w:tcPr>
            <w:tcW w:w="2864" w:type="dxa"/>
            <w:shd w:val="clear" w:color="auto" w:fill="auto"/>
            <w:vAlign w:val="center"/>
          </w:tcPr>
          <w:p w:rsidR="003B3B23" w:rsidRPr="00506952" w:rsidRDefault="003B3B23" w:rsidP="001E6374">
            <w:pPr>
              <w:rPr>
                <w:sz w:val="22"/>
              </w:rPr>
            </w:pPr>
            <w:r w:rsidRPr="00506952">
              <w:rPr>
                <w:sz w:val="22"/>
              </w:rPr>
              <w:t>OPC/IP de origem</w:t>
            </w:r>
          </w:p>
        </w:tc>
        <w:tc>
          <w:tcPr>
            <w:tcW w:w="6210" w:type="dxa"/>
            <w:vAlign w:val="center"/>
          </w:tcPr>
          <w:p w:rsidR="003B3B23" w:rsidRDefault="003B3B23" w:rsidP="001E6374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 xml:space="preserve">Point </w:t>
            </w:r>
            <w:proofErr w:type="spellStart"/>
            <w:r>
              <w:rPr>
                <w:sz w:val="22"/>
              </w:rPr>
              <w:t>Code</w:t>
            </w:r>
            <w:proofErr w:type="spellEnd"/>
            <w:r>
              <w:rPr>
                <w:sz w:val="22"/>
              </w:rPr>
              <w:t xml:space="preserve"> de Origem ou IP de Origem</w:t>
            </w:r>
          </w:p>
        </w:tc>
        <w:tc>
          <w:tcPr>
            <w:tcW w:w="1274" w:type="dxa"/>
            <w:vAlign w:val="center"/>
          </w:tcPr>
          <w:p w:rsidR="003B3B23" w:rsidRDefault="003B3B23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3B3B23" w:rsidRPr="00BD2194" w:rsidTr="001E6374">
        <w:tc>
          <w:tcPr>
            <w:tcW w:w="2864" w:type="dxa"/>
            <w:shd w:val="clear" w:color="auto" w:fill="auto"/>
            <w:vAlign w:val="center"/>
          </w:tcPr>
          <w:p w:rsidR="003B3B23" w:rsidRPr="00506952" w:rsidRDefault="003B3B23" w:rsidP="001E6374">
            <w:pPr>
              <w:rPr>
                <w:sz w:val="22"/>
              </w:rPr>
            </w:pPr>
            <w:r w:rsidRPr="00506952">
              <w:rPr>
                <w:sz w:val="22"/>
              </w:rPr>
              <w:t>OPC/IP de destino</w:t>
            </w:r>
          </w:p>
        </w:tc>
        <w:tc>
          <w:tcPr>
            <w:tcW w:w="6210" w:type="dxa"/>
            <w:vAlign w:val="center"/>
          </w:tcPr>
          <w:p w:rsidR="003B3B23" w:rsidRDefault="003B3B23" w:rsidP="001E6374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 xml:space="preserve">Point </w:t>
            </w:r>
            <w:proofErr w:type="spellStart"/>
            <w:r>
              <w:rPr>
                <w:sz w:val="22"/>
              </w:rPr>
              <w:t>Code</w:t>
            </w:r>
            <w:proofErr w:type="spellEnd"/>
            <w:r>
              <w:rPr>
                <w:sz w:val="22"/>
              </w:rPr>
              <w:t xml:space="preserve"> de Destino ou IP de Destino</w:t>
            </w:r>
          </w:p>
        </w:tc>
        <w:tc>
          <w:tcPr>
            <w:tcW w:w="1274" w:type="dxa"/>
            <w:vAlign w:val="center"/>
          </w:tcPr>
          <w:p w:rsidR="003B3B23" w:rsidRDefault="003B3B23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Sim</w:t>
            </w:r>
          </w:p>
        </w:tc>
      </w:tr>
      <w:tr w:rsidR="003B3B23" w:rsidRPr="00BD2194" w:rsidTr="001E6374">
        <w:tc>
          <w:tcPr>
            <w:tcW w:w="2864" w:type="dxa"/>
            <w:shd w:val="clear" w:color="auto" w:fill="auto"/>
            <w:vAlign w:val="center"/>
          </w:tcPr>
          <w:p w:rsidR="003B3B23" w:rsidRPr="00506952" w:rsidRDefault="003B3B23" w:rsidP="001E6374">
            <w:pPr>
              <w:rPr>
                <w:sz w:val="22"/>
              </w:rPr>
            </w:pPr>
            <w:r w:rsidRPr="00506952">
              <w:rPr>
                <w:sz w:val="22"/>
              </w:rPr>
              <w:t>Descrição BA Ofendida</w:t>
            </w:r>
          </w:p>
        </w:tc>
        <w:tc>
          <w:tcPr>
            <w:tcW w:w="6210" w:type="dxa"/>
            <w:vAlign w:val="center"/>
          </w:tcPr>
          <w:p w:rsidR="003B3B23" w:rsidRDefault="003B3B23" w:rsidP="001E6374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Campo livre para preenchimento da descrição da falha</w:t>
            </w:r>
          </w:p>
        </w:tc>
        <w:tc>
          <w:tcPr>
            <w:tcW w:w="1274" w:type="dxa"/>
            <w:vAlign w:val="center"/>
          </w:tcPr>
          <w:p w:rsidR="003B3B23" w:rsidRDefault="003B3B23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Não</w:t>
            </w:r>
          </w:p>
        </w:tc>
      </w:tr>
      <w:tr w:rsidR="003B3B23" w:rsidRPr="00BD2194" w:rsidTr="001E6374">
        <w:tc>
          <w:tcPr>
            <w:tcW w:w="2864" w:type="dxa"/>
            <w:shd w:val="clear" w:color="auto" w:fill="auto"/>
            <w:vAlign w:val="center"/>
          </w:tcPr>
          <w:p w:rsidR="003B3B23" w:rsidRPr="00506952" w:rsidRDefault="003B3B23" w:rsidP="001E6374">
            <w:pPr>
              <w:rPr>
                <w:sz w:val="22"/>
              </w:rPr>
            </w:pPr>
            <w:r w:rsidRPr="00506952">
              <w:rPr>
                <w:sz w:val="22"/>
              </w:rPr>
              <w:t>Anexo</w:t>
            </w:r>
            <w:r w:rsidR="002026FE" w:rsidRPr="002026FE">
              <w:rPr>
                <w:sz w:val="22"/>
                <w:vertAlign w:val="superscript"/>
              </w:rPr>
              <w:t>1</w:t>
            </w:r>
          </w:p>
        </w:tc>
        <w:tc>
          <w:tcPr>
            <w:tcW w:w="6210" w:type="dxa"/>
            <w:vAlign w:val="center"/>
          </w:tcPr>
          <w:p w:rsidR="003B3B23" w:rsidRDefault="003B3B23" w:rsidP="001E6374">
            <w:pPr>
              <w:pStyle w:val="PargrafodaLista"/>
              <w:ind w:left="0"/>
              <w:rPr>
                <w:sz w:val="22"/>
              </w:rPr>
            </w:pPr>
            <w:r>
              <w:rPr>
                <w:sz w:val="22"/>
              </w:rPr>
              <w:t>Permite a inclusão de documentos no BA</w:t>
            </w:r>
          </w:p>
        </w:tc>
        <w:tc>
          <w:tcPr>
            <w:tcW w:w="1274" w:type="dxa"/>
            <w:vAlign w:val="center"/>
          </w:tcPr>
          <w:p w:rsidR="003B3B23" w:rsidRDefault="003B3B23" w:rsidP="001E6374">
            <w:pPr>
              <w:pStyle w:val="PargrafodaLista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Não</w:t>
            </w:r>
          </w:p>
        </w:tc>
      </w:tr>
    </w:tbl>
    <w:p w:rsidR="003B0114" w:rsidRPr="00174626" w:rsidRDefault="003B0114" w:rsidP="003B0114">
      <w:pPr>
        <w:pStyle w:val="Subttulo-Item"/>
        <w:numPr>
          <w:ilvl w:val="0"/>
          <w:numId w:val="0"/>
        </w:numPr>
        <w:rPr>
          <w:b w:val="0"/>
          <w:sz w:val="18"/>
        </w:rPr>
      </w:pPr>
      <w:r w:rsidRPr="00174626">
        <w:rPr>
          <w:b w:val="0"/>
          <w:sz w:val="18"/>
        </w:rPr>
        <w:t xml:space="preserve">  </w:t>
      </w:r>
      <w:r w:rsidR="002026FE" w:rsidRPr="00174626">
        <w:rPr>
          <w:sz w:val="18"/>
          <w:vertAlign w:val="superscript"/>
        </w:rPr>
        <w:t>1</w:t>
      </w:r>
      <w:r w:rsidRPr="00174626">
        <w:rPr>
          <w:b w:val="0"/>
          <w:sz w:val="18"/>
        </w:rPr>
        <w:t xml:space="preserve"> Amostra de chamadas (CDR em formato .</w:t>
      </w:r>
      <w:proofErr w:type="spellStart"/>
      <w:r w:rsidRPr="00174626">
        <w:rPr>
          <w:b w:val="0"/>
          <w:sz w:val="18"/>
        </w:rPr>
        <w:t>xls</w:t>
      </w:r>
      <w:proofErr w:type="spellEnd"/>
      <w:r w:rsidRPr="00174626">
        <w:rPr>
          <w:b w:val="0"/>
          <w:sz w:val="18"/>
        </w:rPr>
        <w:t xml:space="preserve"> ou .</w:t>
      </w:r>
      <w:proofErr w:type="spellStart"/>
      <w:r w:rsidRPr="00174626">
        <w:rPr>
          <w:b w:val="0"/>
          <w:sz w:val="18"/>
        </w:rPr>
        <w:t>txt</w:t>
      </w:r>
      <w:proofErr w:type="spellEnd"/>
      <w:r w:rsidRPr="00174626">
        <w:rPr>
          <w:b w:val="0"/>
          <w:sz w:val="18"/>
        </w:rPr>
        <w:t>), com os principais campos:</w:t>
      </w:r>
    </w:p>
    <w:p w:rsidR="003B0114" w:rsidRPr="00174626" w:rsidRDefault="00AA75B6" w:rsidP="00EA69F4">
      <w:pPr>
        <w:pStyle w:val="Subttulo-Item"/>
        <w:numPr>
          <w:ilvl w:val="0"/>
          <w:numId w:val="8"/>
        </w:numPr>
        <w:rPr>
          <w:b w:val="0"/>
          <w:sz w:val="18"/>
        </w:rPr>
      </w:pPr>
      <w:r w:rsidRPr="00174626">
        <w:rPr>
          <w:b w:val="0"/>
          <w:sz w:val="18"/>
        </w:rPr>
        <w:t>Número de A;</w:t>
      </w:r>
    </w:p>
    <w:p w:rsidR="003B0114" w:rsidRPr="00174626" w:rsidRDefault="00AA75B6" w:rsidP="00EA69F4">
      <w:pPr>
        <w:pStyle w:val="Subttulo-Item"/>
        <w:numPr>
          <w:ilvl w:val="0"/>
          <w:numId w:val="8"/>
        </w:numPr>
        <w:rPr>
          <w:b w:val="0"/>
          <w:sz w:val="18"/>
        </w:rPr>
      </w:pPr>
      <w:r w:rsidRPr="00174626">
        <w:rPr>
          <w:b w:val="0"/>
          <w:sz w:val="18"/>
        </w:rPr>
        <w:t>Número de B;</w:t>
      </w:r>
    </w:p>
    <w:p w:rsidR="003B0114" w:rsidRPr="00174626" w:rsidRDefault="00AA75B6" w:rsidP="00EA69F4">
      <w:pPr>
        <w:pStyle w:val="Subttulo-Item"/>
        <w:numPr>
          <w:ilvl w:val="0"/>
          <w:numId w:val="8"/>
        </w:numPr>
        <w:rPr>
          <w:b w:val="0"/>
          <w:sz w:val="18"/>
        </w:rPr>
      </w:pPr>
      <w:r w:rsidRPr="00174626">
        <w:rPr>
          <w:b w:val="0"/>
          <w:sz w:val="18"/>
        </w:rPr>
        <w:t>Data/hora;</w:t>
      </w:r>
    </w:p>
    <w:p w:rsidR="003B0114" w:rsidRPr="00174626" w:rsidRDefault="003B0114" w:rsidP="00EA69F4">
      <w:pPr>
        <w:pStyle w:val="Subttulo-Item"/>
        <w:numPr>
          <w:ilvl w:val="0"/>
          <w:numId w:val="8"/>
        </w:numPr>
        <w:rPr>
          <w:b w:val="0"/>
          <w:sz w:val="18"/>
        </w:rPr>
      </w:pPr>
      <w:r w:rsidRPr="00174626">
        <w:rPr>
          <w:b w:val="0"/>
          <w:sz w:val="18"/>
        </w:rPr>
        <w:t>D</w:t>
      </w:r>
      <w:r w:rsidR="00AA75B6" w:rsidRPr="00174626">
        <w:rPr>
          <w:b w:val="0"/>
          <w:sz w:val="18"/>
        </w:rPr>
        <w:t>uração de cada chamada;</w:t>
      </w:r>
    </w:p>
    <w:p w:rsidR="003B0114" w:rsidRPr="00174626" w:rsidRDefault="00AA75B6" w:rsidP="00EA69F4">
      <w:pPr>
        <w:pStyle w:val="Subttulo-Item"/>
        <w:numPr>
          <w:ilvl w:val="0"/>
          <w:numId w:val="8"/>
        </w:numPr>
        <w:rPr>
          <w:b w:val="0"/>
          <w:sz w:val="18"/>
        </w:rPr>
      </w:pPr>
      <w:r w:rsidRPr="00174626">
        <w:rPr>
          <w:b w:val="0"/>
          <w:sz w:val="18"/>
        </w:rPr>
        <w:t xml:space="preserve">Fim de seleção. </w:t>
      </w:r>
    </w:p>
    <w:p w:rsidR="00AA75B6" w:rsidRPr="00174626" w:rsidRDefault="00AA75B6" w:rsidP="003B0114">
      <w:pPr>
        <w:pStyle w:val="Subttulo-Item"/>
        <w:numPr>
          <w:ilvl w:val="0"/>
          <w:numId w:val="0"/>
        </w:numPr>
        <w:ind w:left="360"/>
        <w:rPr>
          <w:b w:val="0"/>
          <w:sz w:val="18"/>
        </w:rPr>
      </w:pPr>
      <w:r w:rsidRPr="00174626">
        <w:rPr>
          <w:b w:val="0"/>
          <w:sz w:val="18"/>
        </w:rPr>
        <w:t>Nota: amostra deve conter um período máximo de até 5 dias anteriores à abertura do BA.</w:t>
      </w:r>
    </w:p>
    <w:p w:rsidR="0017323C" w:rsidRDefault="0017323C" w:rsidP="00680430">
      <w:pPr>
        <w:pStyle w:val="Ttulo2"/>
        <w:rPr>
          <w:color w:val="auto"/>
        </w:rPr>
      </w:pPr>
    </w:p>
    <w:p w:rsidR="00BB2F20" w:rsidRPr="007A3D56" w:rsidRDefault="00BB2F20" w:rsidP="007A3D56">
      <w:pPr>
        <w:pStyle w:val="Ttulo1"/>
      </w:pPr>
      <w:bookmarkStart w:id="36" w:name="_Toc498681469"/>
      <w:r w:rsidRPr="007A3D56">
        <w:t>BA de Transporte</w:t>
      </w:r>
      <w:bookmarkEnd w:id="36"/>
    </w:p>
    <w:p w:rsidR="0084060D" w:rsidRDefault="0084060D" w:rsidP="0084060D">
      <w:pPr>
        <w:ind w:firstLine="708"/>
        <w:jc w:val="both"/>
        <w:rPr>
          <w:sz w:val="22"/>
        </w:rPr>
      </w:pPr>
      <w:r w:rsidRPr="0084060D">
        <w:rPr>
          <w:sz w:val="22"/>
        </w:rPr>
        <w:t>Quando a falha entre as Operadoras envolver uma terceira operadora de transporte, a abertura de BA de falhas de encaminhamento para a Operadora de transporte deverá ser feita pela Operadora de origem, mesmo esta não sendo a detentora da receita da chamada:</w:t>
      </w:r>
    </w:p>
    <w:p w:rsidR="0084060D" w:rsidRPr="0084060D" w:rsidRDefault="0084060D" w:rsidP="00011D45">
      <w:pPr>
        <w:pStyle w:val="PargrafodaLista"/>
        <w:numPr>
          <w:ilvl w:val="0"/>
          <w:numId w:val="4"/>
        </w:numPr>
        <w:contextualSpacing w:val="0"/>
        <w:jc w:val="both"/>
        <w:rPr>
          <w:sz w:val="22"/>
        </w:rPr>
      </w:pPr>
      <w:r w:rsidRPr="0084060D">
        <w:rPr>
          <w:sz w:val="22"/>
        </w:rPr>
        <w:t>Assinante de origem reclama para sua Operadora que não consegue completar chamadas diretas e/ou a cobrar para um assinante de outra Operadora:</w:t>
      </w:r>
    </w:p>
    <w:p w:rsidR="0084060D" w:rsidRPr="0084060D" w:rsidRDefault="0084060D" w:rsidP="00011D45">
      <w:pPr>
        <w:pStyle w:val="PargrafodaLista"/>
        <w:numPr>
          <w:ilvl w:val="1"/>
          <w:numId w:val="2"/>
        </w:numPr>
        <w:spacing w:after="240"/>
        <w:ind w:left="1786" w:hanging="357"/>
        <w:jc w:val="both"/>
        <w:rPr>
          <w:sz w:val="22"/>
        </w:rPr>
      </w:pPr>
      <w:r w:rsidRPr="0084060D">
        <w:rPr>
          <w:sz w:val="22"/>
        </w:rPr>
        <w:t>Operadora Ofendida testa e verifica que a falha não está em sua rede;</w:t>
      </w:r>
    </w:p>
    <w:p w:rsidR="0084060D" w:rsidRDefault="0084060D" w:rsidP="00011D45">
      <w:pPr>
        <w:pStyle w:val="PargrafodaLista"/>
        <w:numPr>
          <w:ilvl w:val="1"/>
          <w:numId w:val="2"/>
        </w:numPr>
        <w:spacing w:after="240"/>
        <w:ind w:left="1786" w:hanging="357"/>
        <w:jc w:val="both"/>
        <w:rPr>
          <w:sz w:val="22"/>
        </w:rPr>
      </w:pPr>
      <w:r w:rsidRPr="0084060D">
        <w:rPr>
          <w:sz w:val="22"/>
        </w:rPr>
        <w:t>Operadora Ofendida abre BA para a Operadora de transporte.</w:t>
      </w:r>
    </w:p>
    <w:p w:rsidR="0084060D" w:rsidRPr="0084060D" w:rsidRDefault="0084060D" w:rsidP="0084060D">
      <w:pPr>
        <w:pStyle w:val="PargrafodaLista"/>
        <w:spacing w:after="240"/>
        <w:ind w:left="1786"/>
        <w:jc w:val="both"/>
        <w:rPr>
          <w:sz w:val="22"/>
        </w:rPr>
      </w:pPr>
    </w:p>
    <w:p w:rsidR="0084060D" w:rsidRPr="0084060D" w:rsidRDefault="0084060D" w:rsidP="00011D45">
      <w:pPr>
        <w:pStyle w:val="PargrafodaLista"/>
        <w:numPr>
          <w:ilvl w:val="0"/>
          <w:numId w:val="4"/>
        </w:numPr>
        <w:contextualSpacing w:val="0"/>
        <w:jc w:val="both"/>
        <w:rPr>
          <w:sz w:val="22"/>
        </w:rPr>
      </w:pPr>
      <w:r w:rsidRPr="0084060D">
        <w:rPr>
          <w:sz w:val="22"/>
        </w:rPr>
        <w:t>Assinante de destino reclama para sua Operadora que não recebe chamadas diretas e/ou a cobrar de um assinante de outra Operadora:</w:t>
      </w:r>
    </w:p>
    <w:p w:rsidR="0084060D" w:rsidRPr="0084060D" w:rsidRDefault="0084060D" w:rsidP="00011D45">
      <w:pPr>
        <w:pStyle w:val="PargrafodaLista"/>
        <w:numPr>
          <w:ilvl w:val="1"/>
          <w:numId w:val="2"/>
        </w:numPr>
        <w:spacing w:after="240"/>
        <w:ind w:left="1786" w:hanging="357"/>
        <w:jc w:val="both"/>
        <w:rPr>
          <w:sz w:val="22"/>
        </w:rPr>
      </w:pPr>
      <w:r w:rsidRPr="0084060D">
        <w:rPr>
          <w:sz w:val="22"/>
        </w:rPr>
        <w:t>Operadora Ofendida testa e verifica que a falha não está em sua rede;</w:t>
      </w:r>
    </w:p>
    <w:p w:rsidR="0084060D" w:rsidRPr="0084060D" w:rsidRDefault="0084060D" w:rsidP="00011D45">
      <w:pPr>
        <w:pStyle w:val="PargrafodaLista"/>
        <w:numPr>
          <w:ilvl w:val="1"/>
          <w:numId w:val="2"/>
        </w:numPr>
        <w:spacing w:after="240"/>
        <w:ind w:left="1786" w:hanging="357"/>
        <w:jc w:val="both"/>
        <w:rPr>
          <w:sz w:val="22"/>
        </w:rPr>
      </w:pPr>
      <w:r w:rsidRPr="0084060D">
        <w:rPr>
          <w:sz w:val="22"/>
        </w:rPr>
        <w:t>Operadora Ofendida abre BA para a Operadora de origem;</w:t>
      </w:r>
    </w:p>
    <w:p w:rsidR="0084060D" w:rsidRPr="0084060D" w:rsidRDefault="0084060D" w:rsidP="00011D45">
      <w:pPr>
        <w:pStyle w:val="PargrafodaLista"/>
        <w:numPr>
          <w:ilvl w:val="1"/>
          <w:numId w:val="2"/>
        </w:numPr>
        <w:spacing w:after="240"/>
        <w:ind w:left="1786" w:hanging="357"/>
        <w:jc w:val="both"/>
        <w:rPr>
          <w:sz w:val="22"/>
        </w:rPr>
      </w:pPr>
      <w:r w:rsidRPr="0084060D">
        <w:rPr>
          <w:sz w:val="22"/>
        </w:rPr>
        <w:t>Operadora de Origem testa e verifica que a falha não está em sua rede;</w:t>
      </w:r>
    </w:p>
    <w:p w:rsidR="0084060D" w:rsidRPr="004C47D1" w:rsidRDefault="0084060D" w:rsidP="00011D45">
      <w:pPr>
        <w:pStyle w:val="PargrafodaLista"/>
        <w:numPr>
          <w:ilvl w:val="1"/>
          <w:numId w:val="2"/>
        </w:numPr>
        <w:spacing w:after="240"/>
        <w:ind w:left="1786" w:hanging="357"/>
        <w:jc w:val="both"/>
        <w:rPr>
          <w:sz w:val="22"/>
        </w:rPr>
      </w:pPr>
      <w:r w:rsidRPr="0084060D">
        <w:rPr>
          <w:sz w:val="22"/>
        </w:rPr>
        <w:t>Operadora de Origem abre BA para Operadora de Transporte</w:t>
      </w:r>
    </w:p>
    <w:p w:rsidR="00BB3427" w:rsidRDefault="0084060D" w:rsidP="0006632E">
      <w:pPr>
        <w:ind w:firstLine="708"/>
        <w:jc w:val="both"/>
        <w:rPr>
          <w:sz w:val="22"/>
        </w:rPr>
      </w:pPr>
      <w:r w:rsidRPr="0084060D">
        <w:rPr>
          <w:sz w:val="22"/>
        </w:rPr>
        <w:t xml:space="preserve">No caso de interrupções ou quedas acentuadas no </w:t>
      </w:r>
      <w:proofErr w:type="spellStart"/>
      <w:r w:rsidRPr="0084060D">
        <w:rPr>
          <w:sz w:val="22"/>
        </w:rPr>
        <w:t>completamento</w:t>
      </w:r>
      <w:proofErr w:type="spellEnd"/>
      <w:r w:rsidRPr="0084060D">
        <w:rPr>
          <w:sz w:val="22"/>
        </w:rPr>
        <w:t xml:space="preserve"> de chamadas nas rotas entre as Operadoras, cada uma das Operadoras (de origem, de destino ou de transporte de tráfego) poderá abrir BA para a outra </w:t>
      </w:r>
      <w:r w:rsidR="009523C5">
        <w:rPr>
          <w:sz w:val="22"/>
        </w:rPr>
        <w:t>Prestadora</w:t>
      </w:r>
      <w:r w:rsidRPr="0084060D">
        <w:rPr>
          <w:sz w:val="22"/>
        </w:rPr>
        <w:t xml:space="preserve"> da rota em questão.</w:t>
      </w:r>
    </w:p>
    <w:p w:rsidR="00DC1C52" w:rsidRDefault="00DC1C52">
      <w:pPr>
        <w:rPr>
          <w:sz w:val="22"/>
        </w:rPr>
      </w:pPr>
    </w:p>
    <w:p w:rsidR="00DC1C52" w:rsidRPr="007A3D56" w:rsidRDefault="00DC1C52" w:rsidP="00DC1C52">
      <w:pPr>
        <w:pStyle w:val="Ttulo1"/>
      </w:pPr>
      <w:bookmarkStart w:id="37" w:name="_Toc498681470"/>
      <w:r>
        <w:t>Processo de Exclusão/Bloqueio Parcial de Prestadora</w:t>
      </w:r>
      <w:bookmarkEnd w:id="37"/>
    </w:p>
    <w:p w:rsidR="00DC1C52" w:rsidRPr="0065538C" w:rsidRDefault="00DC1C52" w:rsidP="00DC1C52">
      <w:pPr>
        <w:pStyle w:val="Ttulo2"/>
        <w:rPr>
          <w:color w:val="auto"/>
        </w:rPr>
      </w:pPr>
      <w:bookmarkStart w:id="38" w:name="_Toc498681471"/>
      <w:r>
        <w:rPr>
          <w:color w:val="auto"/>
        </w:rPr>
        <w:t>9.1</w:t>
      </w:r>
      <w:r w:rsidRPr="0065538C">
        <w:rPr>
          <w:color w:val="auto"/>
        </w:rPr>
        <w:t xml:space="preserve"> </w:t>
      </w:r>
      <w:r w:rsidR="00D47E88">
        <w:rPr>
          <w:color w:val="auto"/>
        </w:rPr>
        <w:t>Objetivo</w:t>
      </w:r>
      <w:bookmarkEnd w:id="38"/>
    </w:p>
    <w:p w:rsidR="00DC1C52" w:rsidRDefault="00DC1C52" w:rsidP="00DC1C52">
      <w:pPr>
        <w:ind w:firstLine="708"/>
        <w:jc w:val="both"/>
        <w:rPr>
          <w:sz w:val="22"/>
        </w:rPr>
      </w:pPr>
      <w:r w:rsidRPr="00DC1C52">
        <w:rPr>
          <w:sz w:val="22"/>
        </w:rPr>
        <w:t xml:space="preserve">O presente documento tem por objetivo instruir sobre todas as etapas do processo de exclusão e bloqueio parcial de Prestadora no sistema de Gestão de </w:t>
      </w:r>
      <w:proofErr w:type="spellStart"/>
      <w:r w:rsidRPr="00DC1C52">
        <w:rPr>
          <w:sz w:val="22"/>
        </w:rPr>
        <w:t>BAs</w:t>
      </w:r>
      <w:proofErr w:type="spellEnd"/>
      <w:r w:rsidRPr="00DC1C52">
        <w:rPr>
          <w:sz w:val="22"/>
        </w:rPr>
        <w:t>.</w:t>
      </w:r>
    </w:p>
    <w:p w:rsidR="00DC1C52" w:rsidRDefault="00DC1C52" w:rsidP="00DC1C52">
      <w:pPr>
        <w:jc w:val="both"/>
        <w:rPr>
          <w:sz w:val="22"/>
        </w:rPr>
      </w:pPr>
    </w:p>
    <w:p w:rsidR="00DC1C52" w:rsidRPr="0065538C" w:rsidRDefault="00DC1C52" w:rsidP="00DC1C52">
      <w:pPr>
        <w:pStyle w:val="Ttulo2"/>
        <w:rPr>
          <w:color w:val="auto"/>
        </w:rPr>
      </w:pPr>
      <w:bookmarkStart w:id="39" w:name="_Toc498681472"/>
      <w:r>
        <w:rPr>
          <w:color w:val="auto"/>
        </w:rPr>
        <w:t>9.2 Exclusão de Prestadora</w:t>
      </w:r>
      <w:bookmarkEnd w:id="39"/>
    </w:p>
    <w:p w:rsidR="00DC1C52" w:rsidRPr="000C13B9" w:rsidRDefault="00DC1C52" w:rsidP="00DC1C52">
      <w:pPr>
        <w:ind w:firstLine="708"/>
        <w:jc w:val="both"/>
        <w:rPr>
          <w:sz w:val="22"/>
        </w:rPr>
      </w:pPr>
      <w:r w:rsidRPr="00DC1C52">
        <w:rPr>
          <w:sz w:val="22"/>
        </w:rPr>
        <w:t>A exclusão de Prestadoras ocorre mediante formalização no Diário Oficial da União da perda ou solicitação de renúncia da licença da Prestadora, ou seja, extinção da autorização. Está previsto também a rescisão contratual em caso de descumprimento com as metas estabelecidas neste processo.</w:t>
      </w:r>
    </w:p>
    <w:p w:rsidR="00DC1C52" w:rsidRPr="0065538C" w:rsidRDefault="00DC1C52" w:rsidP="00DC1C52">
      <w:pPr>
        <w:pStyle w:val="Ttulo2"/>
        <w:rPr>
          <w:color w:val="auto"/>
        </w:rPr>
      </w:pPr>
      <w:bookmarkStart w:id="40" w:name="_Toc498681473"/>
      <w:r>
        <w:rPr>
          <w:color w:val="auto"/>
        </w:rPr>
        <w:t>9.3 Bloqueio Parcial de Prestadora</w:t>
      </w:r>
      <w:bookmarkEnd w:id="40"/>
    </w:p>
    <w:p w:rsidR="00DC1C52" w:rsidRPr="00DC1C52" w:rsidRDefault="00DC1C52" w:rsidP="00DC1C52">
      <w:pPr>
        <w:spacing w:line="360" w:lineRule="auto"/>
        <w:ind w:firstLine="708"/>
        <w:jc w:val="both"/>
        <w:rPr>
          <w:sz w:val="22"/>
        </w:rPr>
      </w:pPr>
      <w:r w:rsidRPr="00DC1C52">
        <w:rPr>
          <w:sz w:val="22"/>
        </w:rPr>
        <w:t xml:space="preserve">Prestadoras que repetidas vezes não cumprem as metas estabelecidas no Processo, não participam nas reuniões de indicadores convocadas pela ABR Telecom, não participam das reuniões do Grupo e que não apresentam justificativas e/ou planos de ação visando melhorias podem ser bloqueadas parcialmente, ou seja, poderão ser penalizadas com o bloqueio de aberturas de </w:t>
      </w:r>
      <w:proofErr w:type="spellStart"/>
      <w:r w:rsidRPr="00DC1C52">
        <w:rPr>
          <w:sz w:val="22"/>
        </w:rPr>
        <w:t>BAs</w:t>
      </w:r>
      <w:proofErr w:type="spellEnd"/>
      <w:r w:rsidRPr="00DC1C52">
        <w:rPr>
          <w:sz w:val="22"/>
        </w:rPr>
        <w:t xml:space="preserve"> (Visão Ofendida) através do sistema de </w:t>
      </w:r>
      <w:proofErr w:type="spellStart"/>
      <w:r w:rsidRPr="00DC1C52">
        <w:rPr>
          <w:sz w:val="22"/>
        </w:rPr>
        <w:t>BAs</w:t>
      </w:r>
      <w:proofErr w:type="spellEnd"/>
      <w:r w:rsidRPr="00DC1C52">
        <w:rPr>
          <w:sz w:val="22"/>
        </w:rPr>
        <w:t>, sendo possível atuar apenas na visão Ofensora, conforme tipos de problemas a seguir:</w:t>
      </w:r>
    </w:p>
    <w:p w:rsidR="00DC1C52" w:rsidRPr="00DC1C52" w:rsidRDefault="00DC1C52" w:rsidP="00EA69F4">
      <w:pPr>
        <w:pStyle w:val="PargrafodaLista"/>
        <w:numPr>
          <w:ilvl w:val="1"/>
          <w:numId w:val="12"/>
        </w:numPr>
        <w:spacing w:line="360" w:lineRule="auto"/>
        <w:ind w:left="1134" w:hanging="425"/>
        <w:jc w:val="both"/>
        <w:rPr>
          <w:sz w:val="22"/>
        </w:rPr>
      </w:pPr>
      <w:r w:rsidRPr="00DC1C52">
        <w:rPr>
          <w:sz w:val="22"/>
        </w:rPr>
        <w:t>Lista de Escalonamento/Contato não atualizada, sem níveis de recorrências especificados e que esteja dificultando ou impedindo o processo de recorrência da falha em questão, com as seguintes regras de classificação:</w:t>
      </w:r>
    </w:p>
    <w:p w:rsidR="00DC1C52" w:rsidRPr="00DC1C52" w:rsidRDefault="00DC1C52" w:rsidP="00EA69F4">
      <w:pPr>
        <w:pStyle w:val="PargrafodaLista"/>
        <w:numPr>
          <w:ilvl w:val="1"/>
          <w:numId w:val="11"/>
        </w:numPr>
        <w:spacing w:line="360" w:lineRule="auto"/>
        <w:jc w:val="both"/>
        <w:rPr>
          <w:sz w:val="22"/>
        </w:rPr>
      </w:pPr>
      <w:r w:rsidRPr="00DC1C52">
        <w:rPr>
          <w:sz w:val="22"/>
        </w:rPr>
        <w:t>Não retorna e-mails de escalonamento/contato no período mínimo de 30 dias; e</w:t>
      </w:r>
    </w:p>
    <w:p w:rsidR="00DC1C52" w:rsidRPr="00DC1C52" w:rsidRDefault="00DC1C52" w:rsidP="00EA69F4">
      <w:pPr>
        <w:pStyle w:val="PargrafodaLista"/>
        <w:numPr>
          <w:ilvl w:val="1"/>
          <w:numId w:val="11"/>
        </w:numPr>
        <w:spacing w:line="360" w:lineRule="auto"/>
        <w:jc w:val="both"/>
        <w:rPr>
          <w:sz w:val="22"/>
        </w:rPr>
      </w:pPr>
      <w:r w:rsidRPr="00DC1C52">
        <w:rPr>
          <w:sz w:val="22"/>
        </w:rPr>
        <w:t>Não atende contato telefônico no período mínimo de 30 dias; e</w:t>
      </w:r>
    </w:p>
    <w:p w:rsidR="00DC1C52" w:rsidRPr="00DC1C52" w:rsidRDefault="00DC1C52" w:rsidP="00EA69F4">
      <w:pPr>
        <w:pStyle w:val="PargrafodaLista"/>
        <w:numPr>
          <w:ilvl w:val="1"/>
          <w:numId w:val="11"/>
        </w:numPr>
        <w:spacing w:line="360" w:lineRule="auto"/>
        <w:jc w:val="both"/>
        <w:rPr>
          <w:sz w:val="22"/>
        </w:rPr>
      </w:pPr>
      <w:r w:rsidRPr="00DC1C52">
        <w:rPr>
          <w:sz w:val="22"/>
        </w:rPr>
        <w:t>Na visão Ofensora possuir BA em aberto pelo prazo superior a 30 dias; e</w:t>
      </w:r>
    </w:p>
    <w:p w:rsidR="00DC1C52" w:rsidRPr="00DC1C52" w:rsidRDefault="00DC1C52" w:rsidP="00EA69F4">
      <w:pPr>
        <w:pStyle w:val="PargrafodaLista"/>
        <w:numPr>
          <w:ilvl w:val="1"/>
          <w:numId w:val="11"/>
        </w:numPr>
        <w:spacing w:line="360" w:lineRule="auto"/>
        <w:jc w:val="both"/>
        <w:rPr>
          <w:sz w:val="22"/>
        </w:rPr>
      </w:pPr>
      <w:r w:rsidRPr="00DC1C52">
        <w:rPr>
          <w:sz w:val="22"/>
        </w:rPr>
        <w:t>Não retorna plano de ação para ABR Telecom nos últimos dois meses; e</w:t>
      </w:r>
    </w:p>
    <w:p w:rsidR="00DC1C52" w:rsidRPr="00DC1C52" w:rsidRDefault="00DC1C52" w:rsidP="00EA69F4">
      <w:pPr>
        <w:pStyle w:val="PargrafodaLista"/>
        <w:numPr>
          <w:ilvl w:val="1"/>
          <w:numId w:val="11"/>
        </w:numPr>
        <w:spacing w:line="360" w:lineRule="auto"/>
        <w:jc w:val="both"/>
        <w:rPr>
          <w:sz w:val="22"/>
        </w:rPr>
      </w:pPr>
      <w:r w:rsidRPr="00DC1C52">
        <w:rPr>
          <w:sz w:val="22"/>
        </w:rPr>
        <w:t>Não participa das reuniões de indicadores convocadas pela ABR Telecom.</w:t>
      </w:r>
    </w:p>
    <w:p w:rsidR="00DC1C52" w:rsidRPr="00DC1C52" w:rsidRDefault="00DC1C52" w:rsidP="00DC1C52">
      <w:pPr>
        <w:pStyle w:val="PargrafodaLista"/>
        <w:spacing w:line="360" w:lineRule="auto"/>
        <w:ind w:left="1440"/>
        <w:jc w:val="both"/>
        <w:rPr>
          <w:sz w:val="22"/>
        </w:rPr>
      </w:pPr>
    </w:p>
    <w:p w:rsidR="00DC1C52" w:rsidRPr="00DC1C52" w:rsidRDefault="00DC1C52" w:rsidP="00EA69F4">
      <w:pPr>
        <w:pStyle w:val="PargrafodaLista"/>
        <w:numPr>
          <w:ilvl w:val="1"/>
          <w:numId w:val="12"/>
        </w:numPr>
        <w:spacing w:line="360" w:lineRule="auto"/>
        <w:ind w:left="1134" w:hanging="425"/>
        <w:jc w:val="both"/>
        <w:rPr>
          <w:sz w:val="22"/>
        </w:rPr>
      </w:pPr>
      <w:r w:rsidRPr="00DC1C52">
        <w:rPr>
          <w:sz w:val="22"/>
        </w:rPr>
        <w:t>Prestadoras que apresentam baixa eficiência no atingimento das metas estabelecidas pelo GTNOC, com as seguintes regras de classificação:</w:t>
      </w:r>
    </w:p>
    <w:p w:rsidR="00DC1C52" w:rsidRPr="00DC1C52" w:rsidRDefault="00DC1C52" w:rsidP="00EA69F4">
      <w:pPr>
        <w:pStyle w:val="PargrafodaLista"/>
        <w:numPr>
          <w:ilvl w:val="0"/>
          <w:numId w:val="13"/>
        </w:numPr>
        <w:spacing w:line="360" w:lineRule="auto"/>
        <w:jc w:val="both"/>
        <w:rPr>
          <w:sz w:val="22"/>
        </w:rPr>
      </w:pPr>
      <w:r w:rsidRPr="00DC1C52">
        <w:rPr>
          <w:sz w:val="22"/>
        </w:rPr>
        <w:t xml:space="preserve">SLA de atendimento de </w:t>
      </w:r>
      <w:proofErr w:type="spellStart"/>
      <w:r w:rsidRPr="00DC1C52">
        <w:rPr>
          <w:sz w:val="22"/>
        </w:rPr>
        <w:t>BAs</w:t>
      </w:r>
      <w:proofErr w:type="spellEnd"/>
      <w:r w:rsidRPr="00DC1C52">
        <w:rPr>
          <w:sz w:val="22"/>
        </w:rPr>
        <w:t xml:space="preserve"> abaixo de 40% nos últimos 6 meses; e</w:t>
      </w:r>
    </w:p>
    <w:p w:rsidR="00DC1C52" w:rsidRPr="00DC1C52" w:rsidRDefault="00DC1C52" w:rsidP="00EA69F4">
      <w:pPr>
        <w:pStyle w:val="PargrafodaLista"/>
        <w:numPr>
          <w:ilvl w:val="0"/>
          <w:numId w:val="13"/>
        </w:numPr>
        <w:spacing w:line="360" w:lineRule="auto"/>
        <w:jc w:val="both"/>
        <w:rPr>
          <w:sz w:val="22"/>
        </w:rPr>
      </w:pPr>
      <w:r w:rsidRPr="00DC1C52">
        <w:rPr>
          <w:sz w:val="22"/>
        </w:rPr>
        <w:t>Tempo Médio de Resolução superior a 15 dias.</w:t>
      </w:r>
    </w:p>
    <w:p w:rsidR="00DC1C52" w:rsidRPr="00DC1C52" w:rsidRDefault="00DC1C52" w:rsidP="00B940CF">
      <w:pPr>
        <w:spacing w:line="360" w:lineRule="auto"/>
        <w:ind w:firstLine="708"/>
        <w:jc w:val="both"/>
        <w:rPr>
          <w:sz w:val="22"/>
        </w:rPr>
      </w:pPr>
      <w:r w:rsidRPr="00DC1C52">
        <w:rPr>
          <w:sz w:val="22"/>
        </w:rPr>
        <w:t>Para os casos descritos acima, as seguintes ações devem ser realizadas:</w:t>
      </w:r>
    </w:p>
    <w:p w:rsidR="00DC1C52" w:rsidRPr="00DC1C52" w:rsidRDefault="00DC1C52" w:rsidP="00EA69F4">
      <w:pPr>
        <w:pStyle w:val="PargrafodaLista"/>
        <w:numPr>
          <w:ilvl w:val="1"/>
          <w:numId w:val="12"/>
        </w:numPr>
        <w:spacing w:line="360" w:lineRule="auto"/>
        <w:ind w:left="1134" w:hanging="425"/>
        <w:jc w:val="both"/>
        <w:rPr>
          <w:sz w:val="22"/>
        </w:rPr>
      </w:pPr>
      <w:r w:rsidRPr="00DC1C52">
        <w:rPr>
          <w:sz w:val="22"/>
        </w:rPr>
        <w:t>A ABR Telecom deverá ser acionada pela Prestadora Ofendida;</w:t>
      </w:r>
    </w:p>
    <w:p w:rsidR="00DC1C52" w:rsidRPr="00DC1C52" w:rsidRDefault="00DC1C52" w:rsidP="00EA69F4">
      <w:pPr>
        <w:pStyle w:val="PargrafodaLista"/>
        <w:numPr>
          <w:ilvl w:val="1"/>
          <w:numId w:val="12"/>
        </w:numPr>
        <w:spacing w:line="360" w:lineRule="auto"/>
        <w:ind w:left="1134" w:hanging="425"/>
        <w:jc w:val="both"/>
        <w:rPr>
          <w:sz w:val="22"/>
        </w:rPr>
      </w:pPr>
      <w:r w:rsidRPr="00DC1C52">
        <w:rPr>
          <w:sz w:val="22"/>
        </w:rPr>
        <w:t>A ABR Telecom deverá realizar contato com a Prestadora por um prazo de até 5 dias visando obter um posicionamento da Prestadora;</w:t>
      </w:r>
    </w:p>
    <w:p w:rsidR="00DC1C52" w:rsidRPr="00DC1C52" w:rsidRDefault="00DC1C52" w:rsidP="00EA69F4">
      <w:pPr>
        <w:pStyle w:val="PargrafodaLista"/>
        <w:numPr>
          <w:ilvl w:val="1"/>
          <w:numId w:val="12"/>
        </w:numPr>
        <w:spacing w:line="360" w:lineRule="auto"/>
        <w:ind w:left="1134" w:hanging="425"/>
        <w:jc w:val="both"/>
        <w:rPr>
          <w:sz w:val="22"/>
        </w:rPr>
      </w:pPr>
      <w:r w:rsidRPr="00DC1C52">
        <w:rPr>
          <w:sz w:val="22"/>
        </w:rPr>
        <w:t>Havendo dificuldades de contato/retorno, a ABR Telecom deverá proceder com o envio de notificação para apresentação de Plano de Ação pela Prestadora.</w:t>
      </w:r>
    </w:p>
    <w:p w:rsidR="00DC1C52" w:rsidRPr="00DC1C52" w:rsidRDefault="00DC1C52" w:rsidP="00EA69F4">
      <w:pPr>
        <w:pStyle w:val="PargrafodaLista"/>
        <w:numPr>
          <w:ilvl w:val="1"/>
          <w:numId w:val="12"/>
        </w:numPr>
        <w:spacing w:line="360" w:lineRule="auto"/>
        <w:ind w:left="1134" w:hanging="425"/>
        <w:jc w:val="both"/>
        <w:rPr>
          <w:sz w:val="22"/>
        </w:rPr>
      </w:pPr>
      <w:r w:rsidRPr="00DC1C52">
        <w:rPr>
          <w:sz w:val="22"/>
        </w:rPr>
        <w:t xml:space="preserve">A Prestadora deverá apresentar o Plano de Ação em até 10 dias do envio da notificação, contendo o detalhamento e planejamento das ações que serão adotadas para melhorar a eficiência nas tratativas de </w:t>
      </w:r>
      <w:proofErr w:type="spellStart"/>
      <w:r w:rsidRPr="00DC1C52">
        <w:rPr>
          <w:sz w:val="22"/>
        </w:rPr>
        <w:t>BAs</w:t>
      </w:r>
      <w:proofErr w:type="spellEnd"/>
      <w:r w:rsidRPr="00DC1C52">
        <w:rPr>
          <w:sz w:val="22"/>
        </w:rPr>
        <w:t xml:space="preserve"> e cumprir com as metas estabelecidas para este processo;</w:t>
      </w:r>
    </w:p>
    <w:p w:rsidR="00DC1C52" w:rsidRPr="00DC1C52" w:rsidRDefault="00DC1C52" w:rsidP="00EA69F4">
      <w:pPr>
        <w:pStyle w:val="PargrafodaLista"/>
        <w:numPr>
          <w:ilvl w:val="1"/>
          <w:numId w:val="12"/>
        </w:numPr>
        <w:spacing w:line="360" w:lineRule="auto"/>
        <w:ind w:left="1134" w:hanging="425"/>
        <w:jc w:val="both"/>
        <w:rPr>
          <w:sz w:val="22"/>
        </w:rPr>
      </w:pPr>
      <w:r w:rsidRPr="00DC1C52">
        <w:rPr>
          <w:sz w:val="22"/>
        </w:rPr>
        <w:t>O Plano de Ação deverá ser “homologado” pelo Grupo GTNOC em reunião especifica para tratamento destes casos a ser convocada pela ABR Telecom;</w:t>
      </w:r>
    </w:p>
    <w:p w:rsidR="00DC1C52" w:rsidRDefault="00DC1C52" w:rsidP="00EA69F4">
      <w:pPr>
        <w:pStyle w:val="PargrafodaLista"/>
        <w:numPr>
          <w:ilvl w:val="1"/>
          <w:numId w:val="12"/>
        </w:numPr>
        <w:spacing w:line="360" w:lineRule="auto"/>
        <w:ind w:left="1134" w:hanging="425"/>
        <w:jc w:val="both"/>
        <w:rPr>
          <w:sz w:val="22"/>
        </w:rPr>
      </w:pPr>
      <w:r w:rsidRPr="00DC1C52">
        <w:rPr>
          <w:sz w:val="22"/>
        </w:rPr>
        <w:t>Não havendo retorno do plano de ação ou não cumprimento do plano apresentado, a ABR Telecom deverá proceder com o bloqueio parcial da Prestadora e comunicar ao GTNOC.</w:t>
      </w:r>
    </w:p>
    <w:p w:rsidR="00B940CF" w:rsidRPr="0065538C" w:rsidRDefault="00B940CF" w:rsidP="00B940CF">
      <w:pPr>
        <w:pStyle w:val="Ttulo2"/>
        <w:rPr>
          <w:color w:val="auto"/>
        </w:rPr>
      </w:pPr>
      <w:bookmarkStart w:id="41" w:name="_Toc498681474"/>
      <w:r>
        <w:rPr>
          <w:color w:val="auto"/>
        </w:rPr>
        <w:t>9.3 Desbloqueio de Prestadora</w:t>
      </w:r>
      <w:bookmarkEnd w:id="41"/>
    </w:p>
    <w:p w:rsidR="00B940CF" w:rsidRPr="00B940CF" w:rsidRDefault="00B940CF" w:rsidP="00B940CF">
      <w:pPr>
        <w:spacing w:line="360" w:lineRule="auto"/>
        <w:ind w:firstLine="708"/>
        <w:jc w:val="both"/>
        <w:rPr>
          <w:sz w:val="22"/>
        </w:rPr>
      </w:pPr>
      <w:r w:rsidRPr="00B940CF">
        <w:rPr>
          <w:sz w:val="22"/>
        </w:rPr>
        <w:t>A Prestadora retornando o plano de ação após o bloqueio realizado pelo GTNOC ou informando que o problema em questão foi solucionado, a ABR Telecom deverá convocar nova reunião com o Grupo GTNOC em até 5 dias úteis, para validação e deliberação quanto ao desbloqueio parcial.</w:t>
      </w:r>
    </w:p>
    <w:p w:rsidR="00CF799D" w:rsidRDefault="00CF799D" w:rsidP="0006632E">
      <w:pPr>
        <w:ind w:firstLine="708"/>
        <w:jc w:val="both"/>
        <w:rPr>
          <w:sz w:val="22"/>
        </w:rPr>
      </w:pPr>
    </w:p>
    <w:p w:rsidR="00AA6A33" w:rsidRDefault="005F3620" w:rsidP="00AA6A33">
      <w:pPr>
        <w:pStyle w:val="Ttulo1"/>
      </w:pPr>
      <w:bookmarkStart w:id="42" w:name="_Toc498681475"/>
      <w:r>
        <w:t>Glossário</w:t>
      </w:r>
      <w:bookmarkEnd w:id="42"/>
    </w:p>
    <w:tbl>
      <w:tblPr>
        <w:tblStyle w:val="Tabelacomgrade"/>
        <w:tblW w:w="0" w:type="auto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880"/>
        <w:gridCol w:w="9468"/>
      </w:tblGrid>
      <w:tr w:rsidR="00AA6A33" w:rsidTr="00EE585E">
        <w:tc>
          <w:tcPr>
            <w:tcW w:w="880" w:type="dxa"/>
            <w:shd w:val="clear" w:color="auto" w:fill="auto"/>
          </w:tcPr>
          <w:p w:rsidR="00AA6A33" w:rsidRPr="00AA6A33" w:rsidRDefault="00AA6A33" w:rsidP="00AA6A33">
            <w:pPr>
              <w:rPr>
                <w:b/>
                <w:sz w:val="22"/>
              </w:rPr>
            </w:pPr>
            <w:r w:rsidRPr="00AA6A33">
              <w:rPr>
                <w:b/>
                <w:sz w:val="22"/>
              </w:rPr>
              <w:t>BA</w:t>
            </w:r>
          </w:p>
        </w:tc>
        <w:tc>
          <w:tcPr>
            <w:tcW w:w="9468" w:type="dxa"/>
          </w:tcPr>
          <w:p w:rsidR="00AA6A33" w:rsidRPr="006A563D" w:rsidRDefault="00AA6A33" w:rsidP="00AA6A33">
            <w:pPr>
              <w:ind w:left="-43"/>
              <w:jc w:val="both"/>
              <w:rPr>
                <w:sz w:val="22"/>
              </w:rPr>
            </w:pPr>
            <w:r w:rsidRPr="006A563D">
              <w:rPr>
                <w:sz w:val="22"/>
              </w:rPr>
              <w:t>Boletim de Anormalidade</w:t>
            </w:r>
          </w:p>
        </w:tc>
      </w:tr>
      <w:tr w:rsidR="00AA6A33" w:rsidTr="00EE585E">
        <w:tc>
          <w:tcPr>
            <w:tcW w:w="880" w:type="dxa"/>
            <w:shd w:val="clear" w:color="auto" w:fill="auto"/>
          </w:tcPr>
          <w:p w:rsidR="00AA6A33" w:rsidRPr="00AA6A33" w:rsidRDefault="00AA6A33" w:rsidP="00AA6A33">
            <w:pPr>
              <w:rPr>
                <w:b/>
                <w:sz w:val="22"/>
              </w:rPr>
            </w:pPr>
            <w:r w:rsidRPr="006A563D">
              <w:rPr>
                <w:b/>
                <w:sz w:val="22"/>
              </w:rPr>
              <w:t>ATFI</w:t>
            </w:r>
          </w:p>
        </w:tc>
        <w:tc>
          <w:tcPr>
            <w:tcW w:w="9468" w:type="dxa"/>
          </w:tcPr>
          <w:p w:rsidR="00AA6A33" w:rsidRPr="006A563D" w:rsidRDefault="00AA6A33" w:rsidP="00AA6A33">
            <w:pPr>
              <w:ind w:left="-43"/>
              <w:jc w:val="both"/>
              <w:rPr>
                <w:sz w:val="22"/>
              </w:rPr>
            </w:pPr>
            <w:r w:rsidRPr="006A563D">
              <w:rPr>
                <w:sz w:val="22"/>
              </w:rPr>
              <w:t>Acordo de Tratamento de falhas de Interconexão e Portabilidade</w:t>
            </w:r>
          </w:p>
        </w:tc>
      </w:tr>
      <w:tr w:rsidR="00AA6A33" w:rsidTr="00EE585E">
        <w:tc>
          <w:tcPr>
            <w:tcW w:w="880" w:type="dxa"/>
            <w:shd w:val="clear" w:color="auto" w:fill="auto"/>
          </w:tcPr>
          <w:p w:rsidR="00AA6A33" w:rsidRPr="00AA6A33" w:rsidRDefault="00AA6A33" w:rsidP="00AA6A33">
            <w:pPr>
              <w:rPr>
                <w:b/>
                <w:sz w:val="22"/>
              </w:rPr>
            </w:pPr>
            <w:r w:rsidRPr="00AA6A33">
              <w:rPr>
                <w:b/>
                <w:sz w:val="22"/>
              </w:rPr>
              <w:t>DPC</w:t>
            </w:r>
          </w:p>
        </w:tc>
        <w:tc>
          <w:tcPr>
            <w:tcW w:w="9468" w:type="dxa"/>
          </w:tcPr>
          <w:p w:rsidR="00AA6A33" w:rsidRPr="006A563D" w:rsidRDefault="00AA6A33" w:rsidP="00AA6A33">
            <w:pPr>
              <w:ind w:left="-43"/>
              <w:jc w:val="both"/>
              <w:rPr>
                <w:sz w:val="22"/>
              </w:rPr>
            </w:pPr>
            <w:proofErr w:type="spellStart"/>
            <w:r w:rsidRPr="006A563D">
              <w:rPr>
                <w:sz w:val="22"/>
              </w:rPr>
              <w:t>Destination</w:t>
            </w:r>
            <w:proofErr w:type="spellEnd"/>
            <w:r w:rsidRPr="006A563D">
              <w:rPr>
                <w:sz w:val="22"/>
              </w:rPr>
              <w:t xml:space="preserve"> Point </w:t>
            </w:r>
            <w:proofErr w:type="spellStart"/>
            <w:r w:rsidRPr="006A563D">
              <w:rPr>
                <w:sz w:val="22"/>
              </w:rPr>
              <w:t>Code</w:t>
            </w:r>
            <w:proofErr w:type="spellEnd"/>
            <w:r w:rsidRPr="006A563D">
              <w:rPr>
                <w:sz w:val="22"/>
              </w:rPr>
              <w:t xml:space="preserve"> – endereço do ponto de sinalização da rede da Operadora de destino da chamada.</w:t>
            </w:r>
          </w:p>
        </w:tc>
      </w:tr>
      <w:tr w:rsidR="00AA6A33" w:rsidTr="00EE585E">
        <w:tc>
          <w:tcPr>
            <w:tcW w:w="880" w:type="dxa"/>
            <w:shd w:val="clear" w:color="auto" w:fill="auto"/>
          </w:tcPr>
          <w:p w:rsidR="00AA6A33" w:rsidRPr="00AA6A33" w:rsidRDefault="00AA6A33" w:rsidP="00AA6A33">
            <w:pPr>
              <w:rPr>
                <w:b/>
                <w:sz w:val="22"/>
              </w:rPr>
            </w:pPr>
            <w:r w:rsidRPr="00AA6A33">
              <w:rPr>
                <w:b/>
                <w:sz w:val="22"/>
              </w:rPr>
              <w:t>OPC</w:t>
            </w:r>
          </w:p>
        </w:tc>
        <w:tc>
          <w:tcPr>
            <w:tcW w:w="9468" w:type="dxa"/>
          </w:tcPr>
          <w:p w:rsidR="00AA6A33" w:rsidRPr="006A563D" w:rsidRDefault="00AA6A33" w:rsidP="00AA6A33">
            <w:pPr>
              <w:ind w:left="-43"/>
              <w:jc w:val="both"/>
              <w:rPr>
                <w:sz w:val="22"/>
              </w:rPr>
            </w:pPr>
            <w:proofErr w:type="spellStart"/>
            <w:r w:rsidRPr="006A563D">
              <w:rPr>
                <w:sz w:val="22"/>
              </w:rPr>
              <w:t>Origin</w:t>
            </w:r>
            <w:proofErr w:type="spellEnd"/>
            <w:r w:rsidRPr="006A563D">
              <w:rPr>
                <w:sz w:val="22"/>
              </w:rPr>
              <w:t xml:space="preserve"> Point </w:t>
            </w:r>
            <w:proofErr w:type="spellStart"/>
            <w:r w:rsidRPr="006A563D">
              <w:rPr>
                <w:sz w:val="22"/>
              </w:rPr>
              <w:t>Code</w:t>
            </w:r>
            <w:proofErr w:type="spellEnd"/>
            <w:r w:rsidRPr="006A563D">
              <w:rPr>
                <w:sz w:val="22"/>
              </w:rPr>
              <w:t xml:space="preserve"> – endereço do ponto de sinalização da rede da Operadora de origem da chamada</w:t>
            </w:r>
          </w:p>
        </w:tc>
      </w:tr>
      <w:tr w:rsidR="00AA6A33" w:rsidTr="00EE585E">
        <w:tc>
          <w:tcPr>
            <w:tcW w:w="880" w:type="dxa"/>
            <w:shd w:val="clear" w:color="auto" w:fill="auto"/>
          </w:tcPr>
          <w:p w:rsidR="00AA6A33" w:rsidRPr="00AA6A33" w:rsidRDefault="00AA6A33" w:rsidP="00AA6A33">
            <w:pPr>
              <w:rPr>
                <w:b/>
                <w:sz w:val="22"/>
              </w:rPr>
            </w:pPr>
            <w:r w:rsidRPr="006A563D">
              <w:rPr>
                <w:b/>
                <w:sz w:val="22"/>
              </w:rPr>
              <w:t>EA</w:t>
            </w:r>
          </w:p>
        </w:tc>
        <w:tc>
          <w:tcPr>
            <w:tcW w:w="9468" w:type="dxa"/>
          </w:tcPr>
          <w:p w:rsidR="00AA6A33" w:rsidRPr="006A563D" w:rsidRDefault="00AA6A33" w:rsidP="00AA6A33">
            <w:pPr>
              <w:ind w:left="-43"/>
              <w:jc w:val="both"/>
              <w:rPr>
                <w:sz w:val="22"/>
              </w:rPr>
            </w:pPr>
            <w:r w:rsidRPr="006A563D">
              <w:rPr>
                <w:sz w:val="22"/>
              </w:rPr>
              <w:t>Entidade Administradora da Portabilidade - ABRT</w:t>
            </w:r>
          </w:p>
        </w:tc>
      </w:tr>
      <w:tr w:rsidR="00AA6A33" w:rsidTr="00EE585E">
        <w:tc>
          <w:tcPr>
            <w:tcW w:w="880" w:type="dxa"/>
            <w:shd w:val="clear" w:color="auto" w:fill="auto"/>
          </w:tcPr>
          <w:p w:rsidR="00AA6A33" w:rsidRPr="00AA6A33" w:rsidRDefault="00AA6A33" w:rsidP="00AA6A33">
            <w:pPr>
              <w:rPr>
                <w:b/>
                <w:sz w:val="22"/>
              </w:rPr>
            </w:pPr>
            <w:r w:rsidRPr="006A563D">
              <w:rPr>
                <w:b/>
                <w:sz w:val="22"/>
              </w:rPr>
              <w:t>ABRT</w:t>
            </w:r>
          </w:p>
        </w:tc>
        <w:tc>
          <w:tcPr>
            <w:tcW w:w="9468" w:type="dxa"/>
          </w:tcPr>
          <w:p w:rsidR="00AA6A33" w:rsidRPr="006A563D" w:rsidRDefault="00AA6A33" w:rsidP="00AA6A33">
            <w:pPr>
              <w:ind w:left="-43"/>
              <w:jc w:val="both"/>
              <w:rPr>
                <w:sz w:val="22"/>
              </w:rPr>
            </w:pPr>
            <w:r w:rsidRPr="006A563D">
              <w:rPr>
                <w:sz w:val="22"/>
              </w:rPr>
              <w:t>Associação Brasileira de Recursos de Telecomunicação</w:t>
            </w:r>
          </w:p>
        </w:tc>
      </w:tr>
      <w:tr w:rsidR="00AA6A33" w:rsidTr="00EE585E">
        <w:tc>
          <w:tcPr>
            <w:tcW w:w="880" w:type="dxa"/>
            <w:shd w:val="clear" w:color="auto" w:fill="auto"/>
          </w:tcPr>
          <w:p w:rsidR="00AA6A33" w:rsidRPr="00AA6A33" w:rsidRDefault="00AA6A33" w:rsidP="00AA6A33">
            <w:pPr>
              <w:rPr>
                <w:b/>
                <w:sz w:val="22"/>
              </w:rPr>
            </w:pPr>
            <w:r w:rsidRPr="00AA6A33">
              <w:rPr>
                <w:b/>
                <w:sz w:val="22"/>
              </w:rPr>
              <w:t>REL</w:t>
            </w:r>
          </w:p>
        </w:tc>
        <w:tc>
          <w:tcPr>
            <w:tcW w:w="9468" w:type="dxa"/>
          </w:tcPr>
          <w:p w:rsidR="00AA6A33" w:rsidRPr="006A563D" w:rsidRDefault="00AA6A33" w:rsidP="00AA6A33">
            <w:pPr>
              <w:ind w:left="-43"/>
              <w:jc w:val="both"/>
              <w:rPr>
                <w:sz w:val="22"/>
              </w:rPr>
            </w:pPr>
            <w:r w:rsidRPr="006A563D">
              <w:rPr>
                <w:sz w:val="22"/>
              </w:rPr>
              <w:t>Release – resposta da sinalização enviada em uma chamada telefônica</w:t>
            </w:r>
          </w:p>
        </w:tc>
      </w:tr>
      <w:tr w:rsidR="00AA6A33" w:rsidTr="00EE585E">
        <w:tc>
          <w:tcPr>
            <w:tcW w:w="880" w:type="dxa"/>
            <w:shd w:val="clear" w:color="auto" w:fill="auto"/>
          </w:tcPr>
          <w:p w:rsidR="00AA6A33" w:rsidRPr="00AA6A33" w:rsidRDefault="00AA6A33" w:rsidP="00AA6A33">
            <w:pPr>
              <w:rPr>
                <w:b/>
                <w:sz w:val="22"/>
              </w:rPr>
            </w:pPr>
            <w:r w:rsidRPr="00AA6A33">
              <w:rPr>
                <w:b/>
                <w:sz w:val="22"/>
              </w:rPr>
              <w:t>CGR</w:t>
            </w:r>
          </w:p>
        </w:tc>
        <w:tc>
          <w:tcPr>
            <w:tcW w:w="9468" w:type="dxa"/>
          </w:tcPr>
          <w:p w:rsidR="00AA6A33" w:rsidRPr="006A563D" w:rsidRDefault="00AA6A33" w:rsidP="00AA6A33">
            <w:pPr>
              <w:ind w:left="-43"/>
              <w:jc w:val="both"/>
              <w:rPr>
                <w:sz w:val="22"/>
              </w:rPr>
            </w:pPr>
            <w:r w:rsidRPr="006A563D">
              <w:rPr>
                <w:sz w:val="22"/>
              </w:rPr>
              <w:t>Centro de Gerencia de Rede</w:t>
            </w:r>
          </w:p>
        </w:tc>
      </w:tr>
      <w:tr w:rsidR="00AA6A33" w:rsidTr="00EE585E">
        <w:tc>
          <w:tcPr>
            <w:tcW w:w="880" w:type="dxa"/>
            <w:shd w:val="clear" w:color="auto" w:fill="auto"/>
          </w:tcPr>
          <w:p w:rsidR="00AA6A33" w:rsidRPr="00AA6A33" w:rsidRDefault="00AA6A33" w:rsidP="00AA6A33">
            <w:pPr>
              <w:rPr>
                <w:b/>
                <w:sz w:val="22"/>
              </w:rPr>
            </w:pPr>
            <w:r w:rsidRPr="00AA6A33">
              <w:rPr>
                <w:b/>
                <w:sz w:val="22"/>
              </w:rPr>
              <w:t>GTNOC</w:t>
            </w:r>
          </w:p>
        </w:tc>
        <w:tc>
          <w:tcPr>
            <w:tcW w:w="9468" w:type="dxa"/>
          </w:tcPr>
          <w:p w:rsidR="00AA6A33" w:rsidRPr="006A563D" w:rsidRDefault="00644C4F" w:rsidP="00AA6A33">
            <w:pPr>
              <w:ind w:left="-43"/>
              <w:jc w:val="both"/>
              <w:rPr>
                <w:sz w:val="22"/>
              </w:rPr>
            </w:pPr>
            <w:r w:rsidRPr="000A6F38">
              <w:rPr>
                <w:sz w:val="22"/>
              </w:rPr>
              <w:t>Grupo de Trabalho do Núcleo de Operações Centralizadas</w:t>
            </w:r>
          </w:p>
        </w:tc>
      </w:tr>
      <w:tr w:rsidR="00AA6A33" w:rsidTr="00EE585E">
        <w:tc>
          <w:tcPr>
            <w:tcW w:w="880" w:type="dxa"/>
            <w:shd w:val="clear" w:color="auto" w:fill="auto"/>
          </w:tcPr>
          <w:p w:rsidR="00AA6A33" w:rsidRPr="00AA6A33" w:rsidRDefault="00AA6A33" w:rsidP="00AA6A33">
            <w:pPr>
              <w:rPr>
                <w:b/>
                <w:sz w:val="22"/>
              </w:rPr>
            </w:pPr>
            <w:r w:rsidRPr="00AA6A33">
              <w:rPr>
                <w:b/>
                <w:sz w:val="22"/>
              </w:rPr>
              <w:t>NOC</w:t>
            </w:r>
          </w:p>
        </w:tc>
        <w:tc>
          <w:tcPr>
            <w:tcW w:w="9468" w:type="dxa"/>
          </w:tcPr>
          <w:p w:rsidR="00AA6A33" w:rsidRPr="006A563D" w:rsidRDefault="00AA6A33" w:rsidP="00AA6A33">
            <w:pPr>
              <w:ind w:left="-43"/>
              <w:jc w:val="both"/>
              <w:rPr>
                <w:sz w:val="22"/>
              </w:rPr>
            </w:pPr>
            <w:r w:rsidRPr="006A563D">
              <w:rPr>
                <w:sz w:val="22"/>
              </w:rPr>
              <w:t xml:space="preserve">Network </w:t>
            </w:r>
            <w:proofErr w:type="spellStart"/>
            <w:r w:rsidRPr="006A563D">
              <w:rPr>
                <w:sz w:val="22"/>
              </w:rPr>
              <w:t>Operation</w:t>
            </w:r>
            <w:proofErr w:type="spellEnd"/>
            <w:r w:rsidRPr="006A563D">
              <w:rPr>
                <w:sz w:val="22"/>
              </w:rPr>
              <w:t xml:space="preserve"> Center </w:t>
            </w:r>
          </w:p>
        </w:tc>
      </w:tr>
      <w:tr w:rsidR="00AA6A33" w:rsidTr="00EE585E">
        <w:tc>
          <w:tcPr>
            <w:tcW w:w="880" w:type="dxa"/>
            <w:shd w:val="clear" w:color="auto" w:fill="auto"/>
          </w:tcPr>
          <w:p w:rsidR="00AA6A33" w:rsidRPr="00AA6A33" w:rsidRDefault="00AA6A33" w:rsidP="00AA6A33">
            <w:pPr>
              <w:rPr>
                <w:b/>
                <w:sz w:val="22"/>
              </w:rPr>
            </w:pPr>
            <w:r w:rsidRPr="00AA6A33">
              <w:rPr>
                <w:b/>
                <w:sz w:val="22"/>
              </w:rPr>
              <w:t>SMS</w:t>
            </w:r>
          </w:p>
        </w:tc>
        <w:tc>
          <w:tcPr>
            <w:tcW w:w="9468" w:type="dxa"/>
          </w:tcPr>
          <w:p w:rsidR="00AA6A33" w:rsidRPr="006A563D" w:rsidRDefault="00AA6A33" w:rsidP="00AA6A33">
            <w:pPr>
              <w:ind w:left="-43"/>
              <w:jc w:val="both"/>
              <w:rPr>
                <w:sz w:val="22"/>
              </w:rPr>
            </w:pPr>
            <w:r w:rsidRPr="006A563D">
              <w:rPr>
                <w:sz w:val="22"/>
              </w:rPr>
              <w:t xml:space="preserve">Short </w:t>
            </w:r>
            <w:proofErr w:type="spellStart"/>
            <w:r w:rsidRPr="006A563D">
              <w:rPr>
                <w:sz w:val="22"/>
              </w:rPr>
              <w:t>Message</w:t>
            </w:r>
            <w:proofErr w:type="spellEnd"/>
            <w:r w:rsidRPr="006A563D">
              <w:rPr>
                <w:sz w:val="22"/>
              </w:rPr>
              <w:t xml:space="preserve"> Service – Serviço de Mensagem de Texto</w:t>
            </w:r>
          </w:p>
        </w:tc>
      </w:tr>
      <w:tr w:rsidR="00AA6A33" w:rsidTr="00EE585E">
        <w:tc>
          <w:tcPr>
            <w:tcW w:w="880" w:type="dxa"/>
            <w:shd w:val="clear" w:color="auto" w:fill="auto"/>
          </w:tcPr>
          <w:p w:rsidR="00AA6A33" w:rsidRPr="00AA6A33" w:rsidRDefault="00AA6A33" w:rsidP="00AA6A33">
            <w:pPr>
              <w:rPr>
                <w:b/>
                <w:sz w:val="22"/>
              </w:rPr>
            </w:pPr>
            <w:r w:rsidRPr="00AA6A33">
              <w:rPr>
                <w:b/>
                <w:sz w:val="22"/>
              </w:rPr>
              <w:t>MMS</w:t>
            </w:r>
          </w:p>
        </w:tc>
        <w:tc>
          <w:tcPr>
            <w:tcW w:w="9468" w:type="dxa"/>
          </w:tcPr>
          <w:p w:rsidR="00AA6A33" w:rsidRPr="006A563D" w:rsidRDefault="00181B25" w:rsidP="00AA6A33">
            <w:pPr>
              <w:ind w:left="-43"/>
              <w:jc w:val="both"/>
              <w:rPr>
                <w:sz w:val="22"/>
              </w:rPr>
            </w:pPr>
            <w:hyperlink r:id="rId15" w:history="1">
              <w:proofErr w:type="spellStart"/>
              <w:r w:rsidR="00AA6A33" w:rsidRPr="006A563D">
                <w:rPr>
                  <w:sz w:val="22"/>
                </w:rPr>
                <w:t>Multimedia</w:t>
              </w:r>
              <w:proofErr w:type="spellEnd"/>
              <w:r w:rsidR="00AA6A33" w:rsidRPr="006A563D">
                <w:rPr>
                  <w:sz w:val="22"/>
                </w:rPr>
                <w:t xml:space="preserve"> </w:t>
              </w:r>
              <w:proofErr w:type="spellStart"/>
              <w:r w:rsidR="00AA6A33" w:rsidRPr="006A563D">
                <w:rPr>
                  <w:sz w:val="22"/>
                </w:rPr>
                <w:t>Messaging</w:t>
              </w:r>
              <w:proofErr w:type="spellEnd"/>
              <w:r w:rsidR="00AA6A33" w:rsidRPr="006A563D">
                <w:rPr>
                  <w:sz w:val="22"/>
                </w:rPr>
                <w:t xml:space="preserve"> Service </w:t>
              </w:r>
            </w:hyperlink>
            <w:r w:rsidR="00AA6A33" w:rsidRPr="006A563D">
              <w:rPr>
                <w:sz w:val="22"/>
              </w:rPr>
              <w:t>– Serviço de Mensagem Multimídia</w:t>
            </w:r>
          </w:p>
        </w:tc>
      </w:tr>
    </w:tbl>
    <w:p w:rsidR="00AA6A33" w:rsidRDefault="00AA6A33" w:rsidP="00174568">
      <w:pPr>
        <w:spacing w:after="240"/>
        <w:jc w:val="both"/>
        <w:rPr>
          <w:sz w:val="22"/>
        </w:rPr>
      </w:pPr>
    </w:p>
    <w:p w:rsidR="008C3BE5" w:rsidRDefault="008C3BE5" w:rsidP="008C3BE5">
      <w:pPr>
        <w:pStyle w:val="TtuloNumerado"/>
      </w:pPr>
      <w:r>
        <w:t>Anexos</w:t>
      </w:r>
    </w:p>
    <w:p w:rsidR="00421735" w:rsidRPr="00BB2F20" w:rsidRDefault="00BB2F20" w:rsidP="00BB2F20">
      <w:pPr>
        <w:jc w:val="both"/>
        <w:rPr>
          <w:sz w:val="22"/>
        </w:rPr>
      </w:pPr>
      <w:r w:rsidRPr="00BB2F20">
        <w:rPr>
          <w:sz w:val="22"/>
        </w:rPr>
        <w:t xml:space="preserve">Anexo I – </w:t>
      </w:r>
      <w:proofErr w:type="spellStart"/>
      <w:r w:rsidRPr="00BB2F20">
        <w:rPr>
          <w:sz w:val="22"/>
        </w:rPr>
        <w:t>Template</w:t>
      </w:r>
      <w:proofErr w:type="spellEnd"/>
      <w:r w:rsidRPr="00BB2F20">
        <w:rPr>
          <w:sz w:val="22"/>
        </w:rPr>
        <w:t xml:space="preserve"> de BA</w:t>
      </w:r>
    </w:p>
    <w:bookmarkStart w:id="43" w:name="_MON_1457433145"/>
    <w:bookmarkEnd w:id="43"/>
    <w:p w:rsidR="00BB2F20" w:rsidRPr="00BB2F20" w:rsidRDefault="00B648B1" w:rsidP="00BB2F20">
      <w:pPr>
        <w:jc w:val="both"/>
        <w:rPr>
          <w:sz w:val="22"/>
        </w:rPr>
      </w:pPr>
      <w:r w:rsidRPr="00577208">
        <w:rPr>
          <w:sz w:val="22"/>
        </w:rPr>
        <w:object w:dxaOrig="1551" w:dyaOrig="1004" w14:anchorId="768370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51pt" o:ole="">
            <v:imagedata r:id="rId16" o:title=""/>
          </v:shape>
          <o:OLEObject Type="Embed" ProgID="Excel.Sheet.12" ShapeID="_x0000_i1025" DrawAspect="Icon" ObjectID="_1678797066" r:id="rId17"/>
        </w:object>
      </w:r>
    </w:p>
    <w:p w:rsidR="00421735" w:rsidRPr="00BB2F20" w:rsidRDefault="00421735" w:rsidP="00BB2F20">
      <w:pPr>
        <w:ind w:firstLine="708"/>
        <w:jc w:val="both"/>
        <w:rPr>
          <w:sz w:val="22"/>
        </w:rPr>
      </w:pPr>
    </w:p>
    <w:p w:rsidR="00AA6A33" w:rsidRPr="008C3BE5" w:rsidRDefault="008C3BE5" w:rsidP="00AA6A33">
      <w:pPr>
        <w:pStyle w:val="Ttulo1"/>
      </w:pPr>
      <w:bookmarkStart w:id="44" w:name="_Toc498681476"/>
      <w:r w:rsidRPr="008C3BE5">
        <w:t>Disposições finais</w:t>
      </w:r>
      <w:bookmarkEnd w:id="44"/>
    </w:p>
    <w:p w:rsidR="00AA6A33" w:rsidRPr="00AA6A33" w:rsidRDefault="00FA5743" w:rsidP="00AA6A33">
      <w:pPr>
        <w:ind w:firstLine="708"/>
        <w:jc w:val="both"/>
        <w:rPr>
          <w:sz w:val="22"/>
        </w:rPr>
      </w:pPr>
      <w:r>
        <w:rPr>
          <w:sz w:val="22"/>
        </w:rPr>
        <w:t xml:space="preserve">Este acordo passa a vigorar </w:t>
      </w:r>
      <w:r w:rsidR="00AA6A33" w:rsidRPr="00AA6A33">
        <w:rPr>
          <w:sz w:val="22"/>
        </w:rPr>
        <w:t>de forma unificada do Tratam</w:t>
      </w:r>
      <w:r>
        <w:rPr>
          <w:sz w:val="22"/>
        </w:rPr>
        <w:t xml:space="preserve">ento de Falhas de Interconexão para </w:t>
      </w:r>
      <w:r w:rsidR="00AA6A33" w:rsidRPr="00AA6A33">
        <w:rPr>
          <w:sz w:val="22"/>
        </w:rPr>
        <w:t xml:space="preserve">todas as </w:t>
      </w:r>
      <w:r>
        <w:rPr>
          <w:sz w:val="22"/>
        </w:rPr>
        <w:t>O</w:t>
      </w:r>
      <w:r w:rsidR="00AA6A33" w:rsidRPr="00AA6A33">
        <w:rPr>
          <w:sz w:val="22"/>
        </w:rPr>
        <w:t>peradoras.</w:t>
      </w:r>
    </w:p>
    <w:p w:rsidR="00FF40E7" w:rsidRDefault="00FF40E7" w:rsidP="00FF40E7">
      <w:pPr>
        <w:ind w:firstLine="708"/>
        <w:jc w:val="both"/>
        <w:rPr>
          <w:sz w:val="22"/>
        </w:rPr>
      </w:pPr>
      <w:r w:rsidRPr="00104728">
        <w:rPr>
          <w:sz w:val="22"/>
        </w:rPr>
        <w:t xml:space="preserve">O ATFI foi discutido, elaborado e homologado pelos seguintes representantes </w:t>
      </w:r>
      <w:r w:rsidR="00FA5743">
        <w:rPr>
          <w:sz w:val="22"/>
        </w:rPr>
        <w:t>e participantes do grupo GTNOC</w:t>
      </w:r>
      <w:r w:rsidRPr="00104728">
        <w:rPr>
          <w:sz w:val="22"/>
        </w:rPr>
        <w:t>:</w:t>
      </w:r>
    </w:p>
    <w:tbl>
      <w:tblPr>
        <w:tblStyle w:val="Tabelacomgrade"/>
        <w:tblW w:w="0" w:type="auto"/>
        <w:tblInd w:w="108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2041"/>
        <w:gridCol w:w="3034"/>
        <w:gridCol w:w="284"/>
        <w:gridCol w:w="1984"/>
        <w:gridCol w:w="2977"/>
      </w:tblGrid>
      <w:tr w:rsidR="008A3ED5" w:rsidRPr="00BD2194" w:rsidTr="000E3EFF">
        <w:trPr>
          <w:trHeight w:val="397"/>
        </w:trPr>
        <w:tc>
          <w:tcPr>
            <w:tcW w:w="2041" w:type="dxa"/>
            <w:shd w:val="clear" w:color="auto" w:fill="4F81BD" w:themeFill="accent1"/>
            <w:vAlign w:val="center"/>
          </w:tcPr>
          <w:p w:rsidR="008A3ED5" w:rsidRPr="00D67F0D" w:rsidRDefault="008A3ED5" w:rsidP="000E3EFF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Operadora</w:t>
            </w:r>
          </w:p>
        </w:tc>
        <w:tc>
          <w:tcPr>
            <w:tcW w:w="3034" w:type="dxa"/>
            <w:shd w:val="clear" w:color="auto" w:fill="4F81BD" w:themeFill="accent1"/>
            <w:vAlign w:val="center"/>
          </w:tcPr>
          <w:p w:rsidR="008A3ED5" w:rsidRPr="00D67F0D" w:rsidRDefault="008A3ED5" w:rsidP="000E3EFF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Participantes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8A3ED5" w:rsidRPr="00D67F0D" w:rsidRDefault="008A3ED5" w:rsidP="000E3EFF">
            <w:pPr>
              <w:jc w:val="center"/>
              <w:rPr>
                <w:b/>
                <w:color w:val="FFFFFF" w:themeColor="background1"/>
                <w:sz w:val="22"/>
              </w:rPr>
            </w:pPr>
          </w:p>
        </w:tc>
        <w:tc>
          <w:tcPr>
            <w:tcW w:w="1984" w:type="dxa"/>
            <w:shd w:val="clear" w:color="auto" w:fill="4F81BD" w:themeFill="accent1"/>
            <w:vAlign w:val="center"/>
          </w:tcPr>
          <w:p w:rsidR="008A3ED5" w:rsidRPr="00D67F0D" w:rsidRDefault="008A3ED5" w:rsidP="000E3EFF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Operadora</w:t>
            </w:r>
          </w:p>
        </w:tc>
        <w:tc>
          <w:tcPr>
            <w:tcW w:w="2977" w:type="dxa"/>
            <w:shd w:val="clear" w:color="auto" w:fill="4F81BD" w:themeFill="accent1"/>
            <w:vAlign w:val="center"/>
          </w:tcPr>
          <w:p w:rsidR="008A3ED5" w:rsidRPr="00D67F0D" w:rsidRDefault="008A3ED5" w:rsidP="000E3EFF">
            <w:pPr>
              <w:jc w:val="center"/>
              <w:rPr>
                <w:b/>
                <w:color w:val="FFFFFF" w:themeColor="background1"/>
                <w:sz w:val="22"/>
              </w:rPr>
            </w:pPr>
            <w:r>
              <w:rPr>
                <w:b/>
                <w:color w:val="FFFFFF" w:themeColor="background1"/>
                <w:sz w:val="22"/>
              </w:rPr>
              <w:t>Participantes</w:t>
            </w:r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Algar Telecom</w:t>
            </w:r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Marco Antonio Matos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Nextel</w:t>
            </w:r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 xml:space="preserve">Felipe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Canhe</w:t>
            </w:r>
            <w:proofErr w:type="spellEnd"/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Americanet</w:t>
            </w:r>
            <w:proofErr w:type="spellEnd"/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Matheus Silva Pereira Franco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OI</w:t>
            </w:r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 xml:space="preserve">Eduardo Andrey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Venson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t xml:space="preserve"> Silva</w:t>
            </w:r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Claro</w:t>
            </w:r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Evandro Santana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OI</w:t>
            </w:r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Fernando Jardim de Almeida</w:t>
            </w:r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Claro</w:t>
            </w:r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 xml:space="preserve">Marco Aurélio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Calio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OI</w:t>
            </w:r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Wilson Kaiel Junior</w:t>
            </w:r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Claro</w:t>
            </w:r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 xml:space="preserve">Vanessa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Scaquetti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Sercomtel</w:t>
            </w:r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José Aparecido Rolim de Souza</w:t>
            </w:r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Embratel</w:t>
            </w:r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 xml:space="preserve">Edison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Tello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Telefônica</w:t>
            </w:r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 xml:space="preserve">Fernando Fabricio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Barsot</w:t>
            </w:r>
            <w:proofErr w:type="spellEnd"/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Embratel</w:t>
            </w:r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 xml:space="preserve">Miriam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Rumiantzeff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Telefônica</w:t>
            </w:r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Jose Marcos C. Barros</w:t>
            </w:r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Embratel</w:t>
            </w:r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Rui Alves Rocha Junior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Telefônica</w:t>
            </w:r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Josivaldo Moraes de Souza</w:t>
            </w:r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Global Crossing</w:t>
            </w:r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Rodrigo Bueno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TIM</w:t>
            </w:r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Creisler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t xml:space="preserve"> Mariano Filho</w:t>
            </w:r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GVT</w:t>
            </w:r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Marcelo Rennó Cordeiro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TIM</w:t>
            </w:r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Denis Mendonça Pereira</w:t>
            </w:r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GVT</w:t>
            </w:r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Patrícia F. Santos Bueno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TIM</w:t>
            </w:r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 xml:space="preserve">Fernando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Pulcherio</w:t>
            </w:r>
            <w:proofErr w:type="spellEnd"/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GVT</w:t>
            </w:r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Suzany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t xml:space="preserve"> Carvalho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TIM/Intelig</w:t>
            </w:r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Flávio A. Castro</w:t>
            </w:r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IDT</w:t>
            </w:r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Rafael A. Barreto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992801" w:rsidP="00EB634C">
            <w:pPr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Vipw</w:t>
            </w:r>
            <w:r w:rsidR="00EB634C">
              <w:rPr>
                <w:rFonts w:ascii="Calibri" w:hAnsi="Calibri" w:cs="Calibri"/>
                <w:color w:val="000000"/>
                <w:sz w:val="22"/>
              </w:rPr>
              <w:t>ay</w:t>
            </w:r>
            <w:proofErr w:type="spellEnd"/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 xml:space="preserve">Sílvia Pires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Maritani</w:t>
            </w:r>
            <w:proofErr w:type="spellEnd"/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IpCorp</w:t>
            </w:r>
            <w:proofErr w:type="spellEnd"/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Daniele Merli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Vivo/Telefônica</w:t>
            </w:r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Ado Alves de Queiroz</w:t>
            </w:r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IpCorp</w:t>
            </w:r>
            <w:proofErr w:type="spellEnd"/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Paola Morato Milan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Vivo/Telefônica</w:t>
            </w:r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Célia Regina Caldas</w:t>
            </w:r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Nextel</w:t>
            </w:r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Denilson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t xml:space="preserve"> Nunes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ABR Telecom</w:t>
            </w:r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Daniel Silva</w:t>
            </w:r>
          </w:p>
        </w:tc>
      </w:tr>
      <w:tr w:rsidR="00EB634C" w:rsidTr="00A36156">
        <w:trPr>
          <w:trHeight w:val="397"/>
        </w:trPr>
        <w:tc>
          <w:tcPr>
            <w:tcW w:w="2041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Nextel</w:t>
            </w:r>
          </w:p>
        </w:tc>
        <w:tc>
          <w:tcPr>
            <w:tcW w:w="3034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 xml:space="preserve">Fábio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</w:rPr>
              <w:t>Kurosaki</w:t>
            </w:r>
            <w:proofErr w:type="spellEnd"/>
          </w:p>
        </w:tc>
        <w:tc>
          <w:tcPr>
            <w:tcW w:w="284" w:type="dxa"/>
            <w:tcBorders>
              <w:top w:val="nil"/>
              <w:bottom w:val="nil"/>
            </w:tcBorders>
          </w:tcPr>
          <w:p w:rsidR="00EB634C" w:rsidRDefault="00EB634C" w:rsidP="00EB634C">
            <w:pPr>
              <w:rPr>
                <w:sz w:val="22"/>
              </w:rPr>
            </w:pPr>
          </w:p>
        </w:tc>
        <w:tc>
          <w:tcPr>
            <w:tcW w:w="1984" w:type="dxa"/>
            <w:shd w:val="clear" w:color="auto" w:fill="auto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ABR Telecom</w:t>
            </w:r>
          </w:p>
        </w:tc>
        <w:tc>
          <w:tcPr>
            <w:tcW w:w="2977" w:type="dxa"/>
            <w:vAlign w:val="bottom"/>
          </w:tcPr>
          <w:p w:rsidR="00EB634C" w:rsidRDefault="00EB634C" w:rsidP="00EB634C">
            <w:pPr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 xml:space="preserve">Leonardo Santos O. de Oliveira </w:t>
            </w:r>
          </w:p>
        </w:tc>
      </w:tr>
    </w:tbl>
    <w:p w:rsidR="00D67F0D" w:rsidRPr="0097441A" w:rsidRDefault="00D67F0D" w:rsidP="00E11023">
      <w:pPr>
        <w:rPr>
          <w:sz w:val="22"/>
        </w:rPr>
      </w:pPr>
    </w:p>
    <w:sectPr w:rsidR="00D67F0D" w:rsidRPr="0097441A" w:rsidSect="0006632E">
      <w:headerReference w:type="even" r:id="rId18"/>
      <w:headerReference w:type="default" r:id="rId19"/>
      <w:headerReference w:type="first" r:id="rId2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368" w:rsidRDefault="00FA3368" w:rsidP="00211379">
      <w:pPr>
        <w:spacing w:after="0" w:line="240" w:lineRule="auto"/>
      </w:pPr>
      <w:r>
        <w:separator/>
      </w:r>
    </w:p>
  </w:endnote>
  <w:endnote w:type="continuationSeparator" w:id="0">
    <w:p w:rsidR="00FA3368" w:rsidRDefault="00FA3368" w:rsidP="00211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93"/>
      <w:gridCol w:w="3480"/>
      <w:gridCol w:w="3493"/>
    </w:tblGrid>
    <w:tr w:rsidR="00DC1C52" w:rsidTr="000B2191">
      <w:tc>
        <w:tcPr>
          <w:tcW w:w="3535" w:type="dxa"/>
        </w:tcPr>
        <w:p w:rsidR="00DC1C52" w:rsidRPr="004045E7" w:rsidRDefault="00DC1C52" w:rsidP="000B2191">
          <w:pPr>
            <w:pStyle w:val="Rodap"/>
            <w:rPr>
              <w:sz w:val="18"/>
            </w:rPr>
          </w:pPr>
        </w:p>
      </w:tc>
      <w:tc>
        <w:tcPr>
          <w:tcW w:w="3535" w:type="dxa"/>
        </w:tcPr>
        <w:p w:rsidR="00DC1C52" w:rsidRPr="004045E7" w:rsidRDefault="00DC1C52" w:rsidP="000B2191">
          <w:pPr>
            <w:pStyle w:val="Rodap"/>
            <w:rPr>
              <w:sz w:val="18"/>
            </w:rPr>
          </w:pPr>
        </w:p>
      </w:tc>
      <w:tc>
        <w:tcPr>
          <w:tcW w:w="3536" w:type="dxa"/>
        </w:tcPr>
        <w:p w:rsidR="00DC1C52" w:rsidRPr="004045E7" w:rsidRDefault="00DC1C52" w:rsidP="00FA5743">
          <w:pPr>
            <w:pStyle w:val="Rodap"/>
            <w:tabs>
              <w:tab w:val="clear" w:pos="4252"/>
              <w:tab w:val="clear" w:pos="8504"/>
              <w:tab w:val="left" w:pos="2472"/>
            </w:tabs>
            <w:jc w:val="right"/>
            <w:rPr>
              <w:sz w:val="18"/>
            </w:rPr>
          </w:pPr>
          <w:r>
            <w:rPr>
              <w:sz w:val="18"/>
            </w:rPr>
            <w:t>ATFI_v1.5</w:t>
          </w:r>
        </w:p>
      </w:tc>
    </w:tr>
    <w:tr w:rsidR="00DC1C52" w:rsidRPr="00476022" w:rsidTr="000B2191">
      <w:tc>
        <w:tcPr>
          <w:tcW w:w="3535" w:type="dxa"/>
        </w:tcPr>
        <w:p w:rsidR="00DC1C52" w:rsidRPr="00384AC0" w:rsidRDefault="00DC1C52" w:rsidP="000B2191">
          <w:pPr>
            <w:pStyle w:val="Rodap"/>
            <w:rPr>
              <w:b/>
              <w:i/>
              <w:sz w:val="18"/>
            </w:rPr>
          </w:pPr>
          <w:r w:rsidRPr="00384AC0">
            <w:rPr>
              <w:b/>
              <w:i/>
              <w:sz w:val="18"/>
            </w:rPr>
            <w:t>GTNOC – JUNTOS PARA RESOLVER</w:t>
          </w:r>
        </w:p>
      </w:tc>
      <w:tc>
        <w:tcPr>
          <w:tcW w:w="3535" w:type="dxa"/>
        </w:tcPr>
        <w:p w:rsidR="00DC1C52" w:rsidRPr="004045E7" w:rsidRDefault="00DC1C52" w:rsidP="000B2191">
          <w:pPr>
            <w:pStyle w:val="Rodap"/>
            <w:rPr>
              <w:sz w:val="18"/>
            </w:rPr>
          </w:pPr>
        </w:p>
      </w:tc>
      <w:tc>
        <w:tcPr>
          <w:tcW w:w="3536" w:type="dxa"/>
        </w:tcPr>
        <w:p w:rsidR="00DC1C52" w:rsidRPr="00476022" w:rsidRDefault="00DC1C52" w:rsidP="000B2191">
          <w:pPr>
            <w:pStyle w:val="Rodap"/>
            <w:jc w:val="right"/>
            <w:rPr>
              <w:b/>
              <w:sz w:val="18"/>
            </w:rPr>
          </w:pPr>
          <w:r w:rsidRPr="00476022">
            <w:rPr>
              <w:b/>
              <w:sz w:val="18"/>
            </w:rPr>
            <w:t xml:space="preserve">Página | </w:t>
          </w:r>
          <w:r w:rsidRPr="00476022">
            <w:rPr>
              <w:b/>
              <w:sz w:val="18"/>
            </w:rPr>
            <w:fldChar w:fldCharType="begin"/>
          </w:r>
          <w:r w:rsidRPr="00476022">
            <w:rPr>
              <w:b/>
              <w:sz w:val="18"/>
            </w:rPr>
            <w:instrText xml:space="preserve"> PAGE   \* MERGEFORMAT </w:instrText>
          </w:r>
          <w:r w:rsidRPr="00476022">
            <w:rPr>
              <w:b/>
              <w:sz w:val="18"/>
            </w:rPr>
            <w:fldChar w:fldCharType="separate"/>
          </w:r>
          <w:r w:rsidR="00181B25">
            <w:rPr>
              <w:b/>
              <w:noProof/>
              <w:sz w:val="18"/>
            </w:rPr>
            <w:t>20</w:t>
          </w:r>
          <w:r w:rsidRPr="00476022">
            <w:rPr>
              <w:b/>
              <w:sz w:val="18"/>
            </w:rPr>
            <w:fldChar w:fldCharType="end"/>
          </w:r>
        </w:p>
      </w:tc>
    </w:tr>
  </w:tbl>
  <w:p w:rsidR="00DC1C52" w:rsidRPr="00E20F83" w:rsidRDefault="00DC1C52" w:rsidP="00E20F8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C52" w:rsidRPr="00FB2925" w:rsidRDefault="00DC1C52" w:rsidP="00FB2925">
    <w:pPr>
      <w:pStyle w:val="Rodap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368" w:rsidRDefault="00FA3368" w:rsidP="00211379">
      <w:pPr>
        <w:spacing w:after="0" w:line="240" w:lineRule="auto"/>
      </w:pPr>
      <w:r>
        <w:separator/>
      </w:r>
    </w:p>
  </w:footnote>
  <w:footnote w:type="continuationSeparator" w:id="0">
    <w:p w:rsidR="00FA3368" w:rsidRDefault="00FA3368" w:rsidP="00211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C52" w:rsidRDefault="00DC1C52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ad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89"/>
      <w:gridCol w:w="8377"/>
    </w:tblGrid>
    <w:tr w:rsidR="00DC1C52" w:rsidTr="000B2191">
      <w:tc>
        <w:tcPr>
          <w:tcW w:w="2093" w:type="dxa"/>
        </w:tcPr>
        <w:p w:rsidR="00DC1C52" w:rsidRDefault="00DC1C52" w:rsidP="000B2191">
          <w:pPr>
            <w:pStyle w:val="Cabealho"/>
          </w:pPr>
          <w:r>
            <w:object w:dxaOrig="1665" w:dyaOrig="525" w14:anchorId="03A5EE7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84.75pt;height:27pt" o:ole="">
                <v:imagedata r:id="rId1" o:title=""/>
              </v:shape>
              <o:OLEObject Type="Embed" ProgID="PBrush" ShapeID="_x0000_i1026" DrawAspect="Content" ObjectID="_1678797067" r:id="rId2"/>
            </w:object>
          </w:r>
        </w:p>
      </w:tc>
      <w:tc>
        <w:tcPr>
          <w:tcW w:w="8513" w:type="dxa"/>
          <w:vAlign w:val="center"/>
        </w:tcPr>
        <w:p w:rsidR="00DC1C52" w:rsidRPr="00476022" w:rsidRDefault="00DC1C52" w:rsidP="003B51EA">
          <w:pPr>
            <w:pStyle w:val="Cabealho"/>
            <w:jc w:val="center"/>
            <w:rPr>
              <w:b/>
            </w:rPr>
          </w:pPr>
          <w:r w:rsidRPr="007019E3">
            <w:rPr>
              <w:b/>
              <w:sz w:val="32"/>
            </w:rPr>
            <w:t>Acordo para Tratamento de Falhas de Interconexão - ATFI</w:t>
          </w:r>
        </w:p>
      </w:tc>
    </w:tr>
  </w:tbl>
  <w:p w:rsidR="00DC1C52" w:rsidRDefault="00DC1C52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1C52" w:rsidRDefault="00DC1C5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04829"/>
    <w:multiLevelType w:val="multilevel"/>
    <w:tmpl w:val="3F0619B2"/>
    <w:lvl w:ilvl="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 w15:restartNumberingAfterBreak="0">
    <w:nsid w:val="14F355C9"/>
    <w:multiLevelType w:val="multilevel"/>
    <w:tmpl w:val="3F0619B2"/>
    <w:lvl w:ilvl="0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" w15:restartNumberingAfterBreak="0">
    <w:nsid w:val="17F01328"/>
    <w:multiLevelType w:val="multilevel"/>
    <w:tmpl w:val="4F1C4C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1E17E25"/>
    <w:multiLevelType w:val="hybridMultilevel"/>
    <w:tmpl w:val="56D6B758"/>
    <w:lvl w:ilvl="0" w:tplc="0416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FCB4208"/>
    <w:multiLevelType w:val="hybridMultilevel"/>
    <w:tmpl w:val="E8F819F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B2311"/>
    <w:multiLevelType w:val="hybridMultilevel"/>
    <w:tmpl w:val="0E1CA728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5BC2E42"/>
    <w:multiLevelType w:val="hybridMultilevel"/>
    <w:tmpl w:val="C4A473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15187"/>
    <w:multiLevelType w:val="hybridMultilevel"/>
    <w:tmpl w:val="B936FC3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9F407E"/>
    <w:multiLevelType w:val="hybridMultilevel"/>
    <w:tmpl w:val="B2D658F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947953"/>
    <w:multiLevelType w:val="hybridMultilevel"/>
    <w:tmpl w:val="64048CF2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294850"/>
    <w:multiLevelType w:val="multilevel"/>
    <w:tmpl w:val="9D544B1A"/>
    <w:lvl w:ilvl="0">
      <w:start w:val="1"/>
      <w:numFmt w:val="decimal"/>
      <w:pStyle w:val="TtuloNumerado"/>
      <w:lvlText w:val="%1."/>
      <w:lvlJc w:val="left"/>
      <w:pPr>
        <w:ind w:left="360" w:hanging="360"/>
      </w:pPr>
    </w:lvl>
    <w:lvl w:ilvl="1">
      <w:start w:val="1"/>
      <w:numFmt w:val="decimal"/>
      <w:pStyle w:val="SubTtuloNumerado"/>
      <w:lvlText w:val="%1.%2."/>
      <w:lvlJc w:val="left"/>
      <w:pPr>
        <w:ind w:left="792" w:hanging="432"/>
      </w:pPr>
    </w:lvl>
    <w:lvl w:ilvl="2">
      <w:start w:val="1"/>
      <w:numFmt w:val="decimal"/>
      <w:pStyle w:val="Subttulo-Item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3CB2F7B"/>
    <w:multiLevelType w:val="hybridMultilevel"/>
    <w:tmpl w:val="938E3376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3E855E7"/>
    <w:multiLevelType w:val="hybridMultilevel"/>
    <w:tmpl w:val="2AECEB00"/>
    <w:lvl w:ilvl="0" w:tplc="94D406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F71B3"/>
    <w:multiLevelType w:val="multilevel"/>
    <w:tmpl w:val="87D6B576"/>
    <w:lvl w:ilvl="0">
      <w:start w:val="1"/>
      <w:numFmt w:val="lowerLetter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num w:numId="1">
    <w:abstractNumId w:val="10"/>
  </w:num>
  <w:num w:numId="2">
    <w:abstractNumId w:val="3"/>
  </w:num>
  <w:num w:numId="3">
    <w:abstractNumId w:val="13"/>
  </w:num>
  <w:num w:numId="4">
    <w:abstractNumId w:val="0"/>
  </w:num>
  <w:num w:numId="5">
    <w:abstractNumId w:val="6"/>
  </w:num>
  <w:num w:numId="6">
    <w:abstractNumId w:val="1"/>
  </w:num>
  <w:num w:numId="7">
    <w:abstractNumId w:val="8"/>
  </w:num>
  <w:num w:numId="8">
    <w:abstractNumId w:val="4"/>
  </w:num>
  <w:num w:numId="9">
    <w:abstractNumId w:val="7"/>
  </w:num>
  <w:num w:numId="10">
    <w:abstractNumId w:val="9"/>
  </w:num>
  <w:num w:numId="11">
    <w:abstractNumId w:val="12"/>
  </w:num>
  <w:num w:numId="12">
    <w:abstractNumId w:val="2"/>
  </w:num>
  <w:num w:numId="13">
    <w:abstractNumId w:val="5"/>
  </w:num>
  <w:num w:numId="14">
    <w:abstractNumId w:val="11"/>
  </w:num>
  <w:numIdMacAtCleanup w:val="1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laudia Cristina Ribeiro Macedo">
    <w15:presenceInfo w15:providerId="AD" w15:userId="S-1-5-21-2869568279-1259918629-3196221240-43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/gG0v5H8GbnogZpH8CaxDOmU3XvZnjvwzZxXL6jd4gIBVJP6f18HXkz9QW8Dj1ymL/SchZ8wAqmWcy6YWKcVvg==" w:salt="3kDmuEi0C1loJrgaREs23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 fillcolor="white" stroke="f">
      <v:fill color="white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DC"/>
    <w:rsid w:val="00001A16"/>
    <w:rsid w:val="00005EFF"/>
    <w:rsid w:val="0000611C"/>
    <w:rsid w:val="00006EA8"/>
    <w:rsid w:val="00011D45"/>
    <w:rsid w:val="000147CA"/>
    <w:rsid w:val="00014AF7"/>
    <w:rsid w:val="0002356A"/>
    <w:rsid w:val="00027BD1"/>
    <w:rsid w:val="00031E3B"/>
    <w:rsid w:val="00043BF1"/>
    <w:rsid w:val="00045C3D"/>
    <w:rsid w:val="00046618"/>
    <w:rsid w:val="00047B40"/>
    <w:rsid w:val="00047D0E"/>
    <w:rsid w:val="00047FDC"/>
    <w:rsid w:val="00050E3D"/>
    <w:rsid w:val="0005120E"/>
    <w:rsid w:val="0006632E"/>
    <w:rsid w:val="00074834"/>
    <w:rsid w:val="000760A8"/>
    <w:rsid w:val="00082F36"/>
    <w:rsid w:val="000841F0"/>
    <w:rsid w:val="00084CF0"/>
    <w:rsid w:val="00090E8A"/>
    <w:rsid w:val="0009219A"/>
    <w:rsid w:val="000A1996"/>
    <w:rsid w:val="000A6F38"/>
    <w:rsid w:val="000B2191"/>
    <w:rsid w:val="000B5054"/>
    <w:rsid w:val="000B5AEF"/>
    <w:rsid w:val="000B5EA6"/>
    <w:rsid w:val="000C023F"/>
    <w:rsid w:val="000C13B9"/>
    <w:rsid w:val="000C5505"/>
    <w:rsid w:val="000D5999"/>
    <w:rsid w:val="000E03D3"/>
    <w:rsid w:val="000E3CB8"/>
    <w:rsid w:val="000E3EFF"/>
    <w:rsid w:val="000E4218"/>
    <w:rsid w:val="000F57F5"/>
    <w:rsid w:val="00104728"/>
    <w:rsid w:val="00111C03"/>
    <w:rsid w:val="00117033"/>
    <w:rsid w:val="001361CD"/>
    <w:rsid w:val="00136617"/>
    <w:rsid w:val="00141210"/>
    <w:rsid w:val="001432B6"/>
    <w:rsid w:val="00146400"/>
    <w:rsid w:val="00147AC6"/>
    <w:rsid w:val="00150143"/>
    <w:rsid w:val="00156F00"/>
    <w:rsid w:val="00160061"/>
    <w:rsid w:val="001610B6"/>
    <w:rsid w:val="00163082"/>
    <w:rsid w:val="0017323C"/>
    <w:rsid w:val="00174568"/>
    <w:rsid w:val="00174626"/>
    <w:rsid w:val="0018140D"/>
    <w:rsid w:val="00181B25"/>
    <w:rsid w:val="00195814"/>
    <w:rsid w:val="001958C1"/>
    <w:rsid w:val="001A0C77"/>
    <w:rsid w:val="001B7147"/>
    <w:rsid w:val="001C3AFA"/>
    <w:rsid w:val="001C5778"/>
    <w:rsid w:val="001D2B08"/>
    <w:rsid w:val="001E4288"/>
    <w:rsid w:val="001E6374"/>
    <w:rsid w:val="001F2FD6"/>
    <w:rsid w:val="001F30AC"/>
    <w:rsid w:val="001F6831"/>
    <w:rsid w:val="0020023C"/>
    <w:rsid w:val="00200248"/>
    <w:rsid w:val="00201FB3"/>
    <w:rsid w:val="002026FE"/>
    <w:rsid w:val="002109AC"/>
    <w:rsid w:val="00210C56"/>
    <w:rsid w:val="00211379"/>
    <w:rsid w:val="0021665B"/>
    <w:rsid w:val="00222B9B"/>
    <w:rsid w:val="00224C95"/>
    <w:rsid w:val="0023321D"/>
    <w:rsid w:val="002347BB"/>
    <w:rsid w:val="00237AF2"/>
    <w:rsid w:val="00237E76"/>
    <w:rsid w:val="00247528"/>
    <w:rsid w:val="00272118"/>
    <w:rsid w:val="0027426B"/>
    <w:rsid w:val="002956C8"/>
    <w:rsid w:val="002A3BBF"/>
    <w:rsid w:val="002A638A"/>
    <w:rsid w:val="002A7698"/>
    <w:rsid w:val="002C20E6"/>
    <w:rsid w:val="002C295F"/>
    <w:rsid w:val="002C2C6A"/>
    <w:rsid w:val="002D10D5"/>
    <w:rsid w:val="002D298D"/>
    <w:rsid w:val="002E3283"/>
    <w:rsid w:val="002E4AA9"/>
    <w:rsid w:val="002E55F2"/>
    <w:rsid w:val="00303ACA"/>
    <w:rsid w:val="0030531D"/>
    <w:rsid w:val="00307CE3"/>
    <w:rsid w:val="00322B37"/>
    <w:rsid w:val="00327D28"/>
    <w:rsid w:val="00335602"/>
    <w:rsid w:val="0033767C"/>
    <w:rsid w:val="003448DB"/>
    <w:rsid w:val="00344D9C"/>
    <w:rsid w:val="00352932"/>
    <w:rsid w:val="00355117"/>
    <w:rsid w:val="00362872"/>
    <w:rsid w:val="00366027"/>
    <w:rsid w:val="0036782F"/>
    <w:rsid w:val="00376048"/>
    <w:rsid w:val="00381D71"/>
    <w:rsid w:val="00383609"/>
    <w:rsid w:val="00383EAE"/>
    <w:rsid w:val="00384AC0"/>
    <w:rsid w:val="00385ABA"/>
    <w:rsid w:val="003901E7"/>
    <w:rsid w:val="0039707B"/>
    <w:rsid w:val="003B0114"/>
    <w:rsid w:val="003B258F"/>
    <w:rsid w:val="003B3B23"/>
    <w:rsid w:val="003B51EA"/>
    <w:rsid w:val="003B767F"/>
    <w:rsid w:val="003B7CC4"/>
    <w:rsid w:val="003C343A"/>
    <w:rsid w:val="003D7D10"/>
    <w:rsid w:val="003D7D4C"/>
    <w:rsid w:val="003E092A"/>
    <w:rsid w:val="003E5F45"/>
    <w:rsid w:val="003E75D9"/>
    <w:rsid w:val="003E7913"/>
    <w:rsid w:val="0040140F"/>
    <w:rsid w:val="00402C9E"/>
    <w:rsid w:val="004045E7"/>
    <w:rsid w:val="00405897"/>
    <w:rsid w:val="00421735"/>
    <w:rsid w:val="00422801"/>
    <w:rsid w:val="00424A4F"/>
    <w:rsid w:val="00432312"/>
    <w:rsid w:val="004349A9"/>
    <w:rsid w:val="004378CF"/>
    <w:rsid w:val="00446D53"/>
    <w:rsid w:val="00455CEE"/>
    <w:rsid w:val="00464230"/>
    <w:rsid w:val="004661DB"/>
    <w:rsid w:val="00466EEF"/>
    <w:rsid w:val="00471EE9"/>
    <w:rsid w:val="00476022"/>
    <w:rsid w:val="0048191A"/>
    <w:rsid w:val="00482D0C"/>
    <w:rsid w:val="00494011"/>
    <w:rsid w:val="0049798D"/>
    <w:rsid w:val="004A2E87"/>
    <w:rsid w:val="004A4702"/>
    <w:rsid w:val="004A6E48"/>
    <w:rsid w:val="004B0D4C"/>
    <w:rsid w:val="004B0E74"/>
    <w:rsid w:val="004B2711"/>
    <w:rsid w:val="004C2E37"/>
    <w:rsid w:val="004C31CB"/>
    <w:rsid w:val="004C32C3"/>
    <w:rsid w:val="004C47D1"/>
    <w:rsid w:val="004D7828"/>
    <w:rsid w:val="004E3945"/>
    <w:rsid w:val="004F1C67"/>
    <w:rsid w:val="004F5D10"/>
    <w:rsid w:val="00506952"/>
    <w:rsid w:val="005137B5"/>
    <w:rsid w:val="00522737"/>
    <w:rsid w:val="00526B4D"/>
    <w:rsid w:val="00533B1E"/>
    <w:rsid w:val="00535885"/>
    <w:rsid w:val="005360EA"/>
    <w:rsid w:val="00545AF9"/>
    <w:rsid w:val="00561534"/>
    <w:rsid w:val="00563EBB"/>
    <w:rsid w:val="005706B3"/>
    <w:rsid w:val="005718D4"/>
    <w:rsid w:val="00574E9D"/>
    <w:rsid w:val="00575FA0"/>
    <w:rsid w:val="00577208"/>
    <w:rsid w:val="00577F2B"/>
    <w:rsid w:val="00580383"/>
    <w:rsid w:val="00580739"/>
    <w:rsid w:val="00590F1D"/>
    <w:rsid w:val="00596D83"/>
    <w:rsid w:val="005B4C45"/>
    <w:rsid w:val="005D60D4"/>
    <w:rsid w:val="005E069F"/>
    <w:rsid w:val="005E2224"/>
    <w:rsid w:val="005E28C5"/>
    <w:rsid w:val="005F2CE9"/>
    <w:rsid w:val="005F3620"/>
    <w:rsid w:val="005F419B"/>
    <w:rsid w:val="005F623C"/>
    <w:rsid w:val="005F643D"/>
    <w:rsid w:val="00615986"/>
    <w:rsid w:val="00616A1C"/>
    <w:rsid w:val="00616DAA"/>
    <w:rsid w:val="00620110"/>
    <w:rsid w:val="00620712"/>
    <w:rsid w:val="00621B6E"/>
    <w:rsid w:val="00622D46"/>
    <w:rsid w:val="00631CC8"/>
    <w:rsid w:val="00637281"/>
    <w:rsid w:val="00637617"/>
    <w:rsid w:val="0064486E"/>
    <w:rsid w:val="00644C4F"/>
    <w:rsid w:val="00647D0C"/>
    <w:rsid w:val="0065538C"/>
    <w:rsid w:val="00660426"/>
    <w:rsid w:val="00662A58"/>
    <w:rsid w:val="006645D7"/>
    <w:rsid w:val="00665E2A"/>
    <w:rsid w:val="00667696"/>
    <w:rsid w:val="0067321F"/>
    <w:rsid w:val="00676E83"/>
    <w:rsid w:val="00680430"/>
    <w:rsid w:val="00684C2C"/>
    <w:rsid w:val="00684D0E"/>
    <w:rsid w:val="006952ED"/>
    <w:rsid w:val="0069687C"/>
    <w:rsid w:val="006A1F14"/>
    <w:rsid w:val="006A2862"/>
    <w:rsid w:val="006A417F"/>
    <w:rsid w:val="006B0259"/>
    <w:rsid w:val="006B68A9"/>
    <w:rsid w:val="006C0193"/>
    <w:rsid w:val="006C2D61"/>
    <w:rsid w:val="006C4224"/>
    <w:rsid w:val="006C58C5"/>
    <w:rsid w:val="006C6FFB"/>
    <w:rsid w:val="006D1ADD"/>
    <w:rsid w:val="006D5254"/>
    <w:rsid w:val="006D56C6"/>
    <w:rsid w:val="006E6298"/>
    <w:rsid w:val="006F00EC"/>
    <w:rsid w:val="006F4F3A"/>
    <w:rsid w:val="006F5325"/>
    <w:rsid w:val="007019E3"/>
    <w:rsid w:val="00703DA3"/>
    <w:rsid w:val="00704581"/>
    <w:rsid w:val="00704A17"/>
    <w:rsid w:val="00710D1F"/>
    <w:rsid w:val="00720436"/>
    <w:rsid w:val="0072626F"/>
    <w:rsid w:val="00726A85"/>
    <w:rsid w:val="00731E43"/>
    <w:rsid w:val="00732CB2"/>
    <w:rsid w:val="00741D6F"/>
    <w:rsid w:val="007441F4"/>
    <w:rsid w:val="0074648A"/>
    <w:rsid w:val="00753F6D"/>
    <w:rsid w:val="00756B84"/>
    <w:rsid w:val="00767412"/>
    <w:rsid w:val="00767A09"/>
    <w:rsid w:val="00771617"/>
    <w:rsid w:val="00771AAE"/>
    <w:rsid w:val="00790964"/>
    <w:rsid w:val="00793840"/>
    <w:rsid w:val="007A3D56"/>
    <w:rsid w:val="007C2C24"/>
    <w:rsid w:val="007C3F3D"/>
    <w:rsid w:val="007C496D"/>
    <w:rsid w:val="007D0013"/>
    <w:rsid w:val="007D6C31"/>
    <w:rsid w:val="007E1699"/>
    <w:rsid w:val="007E51BB"/>
    <w:rsid w:val="007F3456"/>
    <w:rsid w:val="00814C20"/>
    <w:rsid w:val="00821B65"/>
    <w:rsid w:val="00826A43"/>
    <w:rsid w:val="00831006"/>
    <w:rsid w:val="0084060D"/>
    <w:rsid w:val="00840D5E"/>
    <w:rsid w:val="008432D3"/>
    <w:rsid w:val="008451F4"/>
    <w:rsid w:val="0084556C"/>
    <w:rsid w:val="00852D1C"/>
    <w:rsid w:val="00863838"/>
    <w:rsid w:val="00877131"/>
    <w:rsid w:val="00880AED"/>
    <w:rsid w:val="008825AE"/>
    <w:rsid w:val="008872E2"/>
    <w:rsid w:val="00892888"/>
    <w:rsid w:val="00895E99"/>
    <w:rsid w:val="008961AD"/>
    <w:rsid w:val="0089657C"/>
    <w:rsid w:val="00897A04"/>
    <w:rsid w:val="008A1608"/>
    <w:rsid w:val="008A3ED5"/>
    <w:rsid w:val="008A6693"/>
    <w:rsid w:val="008B2BAB"/>
    <w:rsid w:val="008B656F"/>
    <w:rsid w:val="008B78DF"/>
    <w:rsid w:val="008C3BE5"/>
    <w:rsid w:val="008C7239"/>
    <w:rsid w:val="008D115E"/>
    <w:rsid w:val="008F4046"/>
    <w:rsid w:val="008F5097"/>
    <w:rsid w:val="00903D9C"/>
    <w:rsid w:val="00906D0D"/>
    <w:rsid w:val="00907BDF"/>
    <w:rsid w:val="00913D1C"/>
    <w:rsid w:val="0091515C"/>
    <w:rsid w:val="00924127"/>
    <w:rsid w:val="009271E5"/>
    <w:rsid w:val="009366C5"/>
    <w:rsid w:val="00940A75"/>
    <w:rsid w:val="0094377D"/>
    <w:rsid w:val="00943C07"/>
    <w:rsid w:val="00944619"/>
    <w:rsid w:val="009514FB"/>
    <w:rsid w:val="009523C5"/>
    <w:rsid w:val="00965596"/>
    <w:rsid w:val="00971D2A"/>
    <w:rsid w:val="0097441A"/>
    <w:rsid w:val="00974577"/>
    <w:rsid w:val="00983265"/>
    <w:rsid w:val="00992801"/>
    <w:rsid w:val="009A2708"/>
    <w:rsid w:val="009A2CF7"/>
    <w:rsid w:val="009A7ADE"/>
    <w:rsid w:val="009B3EC9"/>
    <w:rsid w:val="009D0A00"/>
    <w:rsid w:val="009D1025"/>
    <w:rsid w:val="009E4470"/>
    <w:rsid w:val="009F1692"/>
    <w:rsid w:val="009F20AD"/>
    <w:rsid w:val="009F408C"/>
    <w:rsid w:val="009F54A7"/>
    <w:rsid w:val="009F5568"/>
    <w:rsid w:val="00A108F2"/>
    <w:rsid w:val="00A209C9"/>
    <w:rsid w:val="00A36156"/>
    <w:rsid w:val="00A40E09"/>
    <w:rsid w:val="00A43F30"/>
    <w:rsid w:val="00A5392D"/>
    <w:rsid w:val="00A545A7"/>
    <w:rsid w:val="00A55389"/>
    <w:rsid w:val="00A645F6"/>
    <w:rsid w:val="00A64A6B"/>
    <w:rsid w:val="00A665F4"/>
    <w:rsid w:val="00A73C43"/>
    <w:rsid w:val="00A82988"/>
    <w:rsid w:val="00A83422"/>
    <w:rsid w:val="00A857C2"/>
    <w:rsid w:val="00A878E4"/>
    <w:rsid w:val="00A93B77"/>
    <w:rsid w:val="00A95C71"/>
    <w:rsid w:val="00A967A5"/>
    <w:rsid w:val="00A97CC7"/>
    <w:rsid w:val="00AA27C9"/>
    <w:rsid w:val="00AA5D99"/>
    <w:rsid w:val="00AA6A33"/>
    <w:rsid w:val="00AA75B6"/>
    <w:rsid w:val="00AB0545"/>
    <w:rsid w:val="00AB6246"/>
    <w:rsid w:val="00AB6318"/>
    <w:rsid w:val="00AC7554"/>
    <w:rsid w:val="00AD3F0C"/>
    <w:rsid w:val="00AD44DA"/>
    <w:rsid w:val="00AE0DF8"/>
    <w:rsid w:val="00AE59E1"/>
    <w:rsid w:val="00AF14A7"/>
    <w:rsid w:val="00AF2B57"/>
    <w:rsid w:val="00AF59A3"/>
    <w:rsid w:val="00B02946"/>
    <w:rsid w:val="00B050E8"/>
    <w:rsid w:val="00B0549D"/>
    <w:rsid w:val="00B058D3"/>
    <w:rsid w:val="00B05AFD"/>
    <w:rsid w:val="00B12D1C"/>
    <w:rsid w:val="00B14664"/>
    <w:rsid w:val="00B16DFE"/>
    <w:rsid w:val="00B17534"/>
    <w:rsid w:val="00B24CB0"/>
    <w:rsid w:val="00B30C05"/>
    <w:rsid w:val="00B30CA0"/>
    <w:rsid w:val="00B35344"/>
    <w:rsid w:val="00B37382"/>
    <w:rsid w:val="00B426BA"/>
    <w:rsid w:val="00B45A7A"/>
    <w:rsid w:val="00B50B93"/>
    <w:rsid w:val="00B51006"/>
    <w:rsid w:val="00B5260E"/>
    <w:rsid w:val="00B566A1"/>
    <w:rsid w:val="00B648B1"/>
    <w:rsid w:val="00B64EE1"/>
    <w:rsid w:val="00B712FA"/>
    <w:rsid w:val="00B71625"/>
    <w:rsid w:val="00B72CCB"/>
    <w:rsid w:val="00B7407D"/>
    <w:rsid w:val="00B759BB"/>
    <w:rsid w:val="00B84400"/>
    <w:rsid w:val="00B8641B"/>
    <w:rsid w:val="00B925CD"/>
    <w:rsid w:val="00B940CF"/>
    <w:rsid w:val="00B957DF"/>
    <w:rsid w:val="00B9640E"/>
    <w:rsid w:val="00BA3F14"/>
    <w:rsid w:val="00BA6C31"/>
    <w:rsid w:val="00BB1A25"/>
    <w:rsid w:val="00BB2BDC"/>
    <w:rsid w:val="00BB2F20"/>
    <w:rsid w:val="00BB3427"/>
    <w:rsid w:val="00BB7FF9"/>
    <w:rsid w:val="00BC19B9"/>
    <w:rsid w:val="00BC4B84"/>
    <w:rsid w:val="00BC6D62"/>
    <w:rsid w:val="00BD2194"/>
    <w:rsid w:val="00BD244F"/>
    <w:rsid w:val="00BD34E1"/>
    <w:rsid w:val="00BE1088"/>
    <w:rsid w:val="00BE3BBE"/>
    <w:rsid w:val="00BF6B03"/>
    <w:rsid w:val="00C1284F"/>
    <w:rsid w:val="00C341BF"/>
    <w:rsid w:val="00C43672"/>
    <w:rsid w:val="00C45D37"/>
    <w:rsid w:val="00C5267A"/>
    <w:rsid w:val="00C54FE5"/>
    <w:rsid w:val="00C55181"/>
    <w:rsid w:val="00C55295"/>
    <w:rsid w:val="00C56C23"/>
    <w:rsid w:val="00C6646E"/>
    <w:rsid w:val="00C66D64"/>
    <w:rsid w:val="00C70469"/>
    <w:rsid w:val="00C70733"/>
    <w:rsid w:val="00C7188D"/>
    <w:rsid w:val="00C81699"/>
    <w:rsid w:val="00C85AFF"/>
    <w:rsid w:val="00C92B34"/>
    <w:rsid w:val="00C9474F"/>
    <w:rsid w:val="00C96C49"/>
    <w:rsid w:val="00CA0739"/>
    <w:rsid w:val="00CA211F"/>
    <w:rsid w:val="00CB0C9A"/>
    <w:rsid w:val="00CB782E"/>
    <w:rsid w:val="00CC0429"/>
    <w:rsid w:val="00CC1069"/>
    <w:rsid w:val="00CC1ECC"/>
    <w:rsid w:val="00CC2A62"/>
    <w:rsid w:val="00CC3AD4"/>
    <w:rsid w:val="00CC50F5"/>
    <w:rsid w:val="00CD1674"/>
    <w:rsid w:val="00CD46AD"/>
    <w:rsid w:val="00CD4A3C"/>
    <w:rsid w:val="00CF5F1A"/>
    <w:rsid w:val="00CF6907"/>
    <w:rsid w:val="00CF799D"/>
    <w:rsid w:val="00D0187A"/>
    <w:rsid w:val="00D032BF"/>
    <w:rsid w:val="00D16B82"/>
    <w:rsid w:val="00D20CD8"/>
    <w:rsid w:val="00D2368B"/>
    <w:rsid w:val="00D237D7"/>
    <w:rsid w:val="00D23B76"/>
    <w:rsid w:val="00D3340D"/>
    <w:rsid w:val="00D356EE"/>
    <w:rsid w:val="00D47102"/>
    <w:rsid w:val="00D47E88"/>
    <w:rsid w:val="00D5325E"/>
    <w:rsid w:val="00D54463"/>
    <w:rsid w:val="00D56783"/>
    <w:rsid w:val="00D66189"/>
    <w:rsid w:val="00D67F0D"/>
    <w:rsid w:val="00D85FC0"/>
    <w:rsid w:val="00D86422"/>
    <w:rsid w:val="00D87680"/>
    <w:rsid w:val="00D92A8D"/>
    <w:rsid w:val="00DB05EC"/>
    <w:rsid w:val="00DB0DC1"/>
    <w:rsid w:val="00DB68CD"/>
    <w:rsid w:val="00DC1C52"/>
    <w:rsid w:val="00DD7699"/>
    <w:rsid w:val="00DD78D0"/>
    <w:rsid w:val="00DE1CCC"/>
    <w:rsid w:val="00DE3FA8"/>
    <w:rsid w:val="00DF211B"/>
    <w:rsid w:val="00DF5892"/>
    <w:rsid w:val="00E11023"/>
    <w:rsid w:val="00E119DB"/>
    <w:rsid w:val="00E155EC"/>
    <w:rsid w:val="00E20F83"/>
    <w:rsid w:val="00E23DC6"/>
    <w:rsid w:val="00E24D7F"/>
    <w:rsid w:val="00E25651"/>
    <w:rsid w:val="00E276DE"/>
    <w:rsid w:val="00E336C1"/>
    <w:rsid w:val="00E436FB"/>
    <w:rsid w:val="00E43849"/>
    <w:rsid w:val="00E45598"/>
    <w:rsid w:val="00E51DBA"/>
    <w:rsid w:val="00E60881"/>
    <w:rsid w:val="00E62231"/>
    <w:rsid w:val="00E626F0"/>
    <w:rsid w:val="00E73A7A"/>
    <w:rsid w:val="00E758E3"/>
    <w:rsid w:val="00E85D9E"/>
    <w:rsid w:val="00E92092"/>
    <w:rsid w:val="00EA0F5B"/>
    <w:rsid w:val="00EA1A58"/>
    <w:rsid w:val="00EA1CC9"/>
    <w:rsid w:val="00EA2561"/>
    <w:rsid w:val="00EA3C07"/>
    <w:rsid w:val="00EA65C3"/>
    <w:rsid w:val="00EA69F4"/>
    <w:rsid w:val="00EB065B"/>
    <w:rsid w:val="00EB1D9F"/>
    <w:rsid w:val="00EB385B"/>
    <w:rsid w:val="00EB634C"/>
    <w:rsid w:val="00EC0EC4"/>
    <w:rsid w:val="00EC2B78"/>
    <w:rsid w:val="00EC5E9C"/>
    <w:rsid w:val="00ED1339"/>
    <w:rsid w:val="00ED3CBF"/>
    <w:rsid w:val="00ED7074"/>
    <w:rsid w:val="00ED73C4"/>
    <w:rsid w:val="00EE585E"/>
    <w:rsid w:val="00EE7509"/>
    <w:rsid w:val="00EF1CDD"/>
    <w:rsid w:val="00EF61EC"/>
    <w:rsid w:val="00F06866"/>
    <w:rsid w:val="00F0768C"/>
    <w:rsid w:val="00F11CA4"/>
    <w:rsid w:val="00F14EF7"/>
    <w:rsid w:val="00F40695"/>
    <w:rsid w:val="00F41F4F"/>
    <w:rsid w:val="00F4743D"/>
    <w:rsid w:val="00F50F00"/>
    <w:rsid w:val="00F526AB"/>
    <w:rsid w:val="00F52BFC"/>
    <w:rsid w:val="00F62E1A"/>
    <w:rsid w:val="00F63A38"/>
    <w:rsid w:val="00F763CB"/>
    <w:rsid w:val="00F91920"/>
    <w:rsid w:val="00F94C21"/>
    <w:rsid w:val="00FA3368"/>
    <w:rsid w:val="00FA5743"/>
    <w:rsid w:val="00FA7D59"/>
    <w:rsid w:val="00FB2925"/>
    <w:rsid w:val="00FB2C92"/>
    <w:rsid w:val="00FB3611"/>
    <w:rsid w:val="00FB4F43"/>
    <w:rsid w:val="00FB5BED"/>
    <w:rsid w:val="00FB7C27"/>
    <w:rsid w:val="00FC1AAF"/>
    <w:rsid w:val="00FC3E1E"/>
    <w:rsid w:val="00FC528C"/>
    <w:rsid w:val="00FC5691"/>
    <w:rsid w:val="00FE4F0A"/>
    <w:rsid w:val="00FE691A"/>
    <w:rsid w:val="00FF0245"/>
    <w:rsid w:val="00FF40E7"/>
    <w:rsid w:val="00FF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 stroke="f">
      <v:fill color="white"/>
      <v:stroke on="f"/>
    </o:shapedefaults>
    <o:shapelayout v:ext="edit">
      <o:idmap v:ext="edit" data="1"/>
    </o:shapelayout>
  </w:shapeDefaults>
  <w:decimalSymbol w:val=","/>
  <w:listSeparator w:val=";"/>
  <w15:docId w15:val="{ADC02BBB-2926-46C8-9A1F-F8F695726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F0A"/>
    <w:rPr>
      <w:sz w:val="20"/>
    </w:rPr>
  </w:style>
  <w:style w:type="paragraph" w:styleId="Ttulo1">
    <w:name w:val="heading 1"/>
    <w:basedOn w:val="TtuloNumerado"/>
    <w:next w:val="Normal"/>
    <w:link w:val="Ttulo1Char"/>
    <w:uiPriority w:val="9"/>
    <w:qFormat/>
    <w:rsid w:val="00CC1ECC"/>
    <w:pPr>
      <w:keepNext/>
      <w:keepLines/>
      <w:ind w:left="360" w:hanging="360"/>
      <w:outlineLvl w:val="0"/>
    </w:pPr>
    <w:rPr>
      <w:bCs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CF690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0C13B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B2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2BD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113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11379"/>
  </w:style>
  <w:style w:type="paragraph" w:styleId="Rodap">
    <w:name w:val="footer"/>
    <w:basedOn w:val="Normal"/>
    <w:link w:val="RodapChar"/>
    <w:uiPriority w:val="99"/>
    <w:unhideWhenUsed/>
    <w:rsid w:val="0021137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11379"/>
  </w:style>
  <w:style w:type="character" w:styleId="TextodoEspaoReservado">
    <w:name w:val="Placeholder Text"/>
    <w:basedOn w:val="Fontepargpadro"/>
    <w:uiPriority w:val="99"/>
    <w:semiHidden/>
    <w:rsid w:val="00211379"/>
    <w:rPr>
      <w:color w:val="808080"/>
    </w:rPr>
  </w:style>
  <w:style w:type="table" w:styleId="Tabelacomgrade">
    <w:name w:val="Table Grid"/>
    <w:basedOn w:val="Tabelanormal"/>
    <w:uiPriority w:val="59"/>
    <w:rsid w:val="00404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har"/>
    <w:uiPriority w:val="99"/>
    <w:qFormat/>
    <w:rsid w:val="00596D8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36"/>
      <w:szCs w:val="52"/>
    </w:rPr>
  </w:style>
  <w:style w:type="character" w:customStyle="1" w:styleId="TtuloChar">
    <w:name w:val="Título Char"/>
    <w:basedOn w:val="Fontepargpadro"/>
    <w:link w:val="Ttulo"/>
    <w:uiPriority w:val="99"/>
    <w:rsid w:val="00596D83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36"/>
      <w:szCs w:val="52"/>
    </w:rPr>
  </w:style>
  <w:style w:type="table" w:customStyle="1" w:styleId="ListaClara-nfase11">
    <w:name w:val="Lista Clara - Ênfase 11"/>
    <w:basedOn w:val="Tabelanormal"/>
    <w:uiPriority w:val="61"/>
    <w:rsid w:val="00596D83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PargrafodaLista">
    <w:name w:val="List Paragraph"/>
    <w:basedOn w:val="Normal"/>
    <w:link w:val="PargrafodaListaChar"/>
    <w:uiPriority w:val="34"/>
    <w:qFormat/>
    <w:rsid w:val="005F643D"/>
    <w:pPr>
      <w:ind w:left="720"/>
      <w:contextualSpacing/>
    </w:pPr>
  </w:style>
  <w:style w:type="paragraph" w:customStyle="1" w:styleId="SubTtuloNumerado">
    <w:name w:val="SubTítulo Numerado"/>
    <w:basedOn w:val="PargrafodaLista"/>
    <w:link w:val="SubTtuloNumeradoChar"/>
    <w:qFormat/>
    <w:rsid w:val="00D47102"/>
    <w:pPr>
      <w:numPr>
        <w:ilvl w:val="1"/>
        <w:numId w:val="1"/>
      </w:numPr>
    </w:pPr>
    <w:rPr>
      <w:b/>
      <w:sz w:val="24"/>
    </w:rPr>
  </w:style>
  <w:style w:type="paragraph" w:customStyle="1" w:styleId="TtuloNumerado">
    <w:name w:val="Título Numerado"/>
    <w:basedOn w:val="Ttulo"/>
    <w:link w:val="TtuloNumeradoChar"/>
    <w:qFormat/>
    <w:rsid w:val="00D16B82"/>
    <w:pPr>
      <w:numPr>
        <w:numId w:val="1"/>
      </w:numPr>
      <w:ind w:left="0" w:firstLine="0"/>
    </w:pPr>
  </w:style>
  <w:style w:type="character" w:customStyle="1" w:styleId="PargrafodaListaChar">
    <w:name w:val="Parágrafo da Lista Char"/>
    <w:basedOn w:val="Fontepargpadro"/>
    <w:link w:val="PargrafodaLista"/>
    <w:uiPriority w:val="34"/>
    <w:rsid w:val="00D16B82"/>
    <w:rPr>
      <w:sz w:val="20"/>
    </w:rPr>
  </w:style>
  <w:style w:type="character" w:customStyle="1" w:styleId="SubTtuloNumeradoChar">
    <w:name w:val="SubTítulo Numerado Char"/>
    <w:basedOn w:val="PargrafodaListaChar"/>
    <w:link w:val="SubTtuloNumerado"/>
    <w:rsid w:val="00D47102"/>
    <w:rPr>
      <w:b/>
      <w:sz w:val="24"/>
    </w:rPr>
  </w:style>
  <w:style w:type="character" w:customStyle="1" w:styleId="TtuloNumeradoChar">
    <w:name w:val="Título Numerado Char"/>
    <w:basedOn w:val="TtuloChar"/>
    <w:link w:val="TtuloNumerado"/>
    <w:rsid w:val="00D16B82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36"/>
      <w:szCs w:val="52"/>
    </w:rPr>
  </w:style>
  <w:style w:type="character" w:customStyle="1" w:styleId="Ttulo1Char">
    <w:name w:val="Título 1 Char"/>
    <w:basedOn w:val="Fontepargpadro"/>
    <w:link w:val="Ttulo1"/>
    <w:uiPriority w:val="9"/>
    <w:rsid w:val="00CC1ECC"/>
    <w:rPr>
      <w:rFonts w:asciiTheme="majorHAnsi" w:eastAsiaTheme="majorEastAsia" w:hAnsiTheme="majorHAnsi" w:cstheme="majorBidi"/>
      <w:b/>
      <w:bCs/>
      <w:color w:val="17365D" w:themeColor="text2" w:themeShade="BF"/>
      <w:spacing w:val="5"/>
      <w:kern w:val="28"/>
      <w:sz w:val="36"/>
      <w:szCs w:val="28"/>
    </w:rPr>
  </w:style>
  <w:style w:type="paragraph" w:styleId="CabealhodoSumrio">
    <w:name w:val="TOC Heading"/>
    <w:basedOn w:val="Ttulo1"/>
    <w:next w:val="Normal"/>
    <w:uiPriority w:val="39"/>
    <w:unhideWhenUsed/>
    <w:qFormat/>
    <w:rsid w:val="00B0549D"/>
    <w:pPr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qFormat/>
    <w:rsid w:val="00014AF7"/>
    <w:pPr>
      <w:tabs>
        <w:tab w:val="right" w:leader="dot" w:pos="10456"/>
      </w:tabs>
      <w:spacing w:after="100"/>
      <w:ind w:left="426"/>
    </w:pPr>
    <w:rPr>
      <w:rFonts w:eastAsiaTheme="minorEastAsia"/>
      <w:sz w:val="22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014AF7"/>
    <w:pPr>
      <w:tabs>
        <w:tab w:val="left" w:pos="426"/>
        <w:tab w:val="right" w:leader="dot" w:pos="10456"/>
      </w:tabs>
      <w:spacing w:after="100"/>
    </w:pPr>
    <w:rPr>
      <w:rFonts w:eastAsiaTheme="minorEastAsia"/>
      <w:sz w:val="22"/>
    </w:rPr>
  </w:style>
  <w:style w:type="paragraph" w:styleId="Sumrio3">
    <w:name w:val="toc 3"/>
    <w:basedOn w:val="Normal"/>
    <w:next w:val="Normal"/>
    <w:autoRedefine/>
    <w:uiPriority w:val="39"/>
    <w:semiHidden/>
    <w:unhideWhenUsed/>
    <w:qFormat/>
    <w:rsid w:val="00B0549D"/>
    <w:pPr>
      <w:spacing w:after="100"/>
      <w:ind w:left="440"/>
    </w:pPr>
    <w:rPr>
      <w:rFonts w:eastAsiaTheme="minorEastAsia"/>
      <w:sz w:val="22"/>
    </w:rPr>
  </w:style>
  <w:style w:type="character" w:styleId="Hyperlink">
    <w:name w:val="Hyperlink"/>
    <w:basedOn w:val="Fontepargpadro"/>
    <w:uiPriority w:val="99"/>
    <w:unhideWhenUsed/>
    <w:rsid w:val="00CC1ECC"/>
    <w:rPr>
      <w:color w:val="0000FF" w:themeColor="hyperlink"/>
      <w:u w:val="single"/>
    </w:rPr>
  </w:style>
  <w:style w:type="paragraph" w:customStyle="1" w:styleId="Subttulo-Item">
    <w:name w:val="Subtítulo - Item"/>
    <w:basedOn w:val="SubTtuloNumerado"/>
    <w:link w:val="Subttulo-ItemChar"/>
    <w:qFormat/>
    <w:rsid w:val="00EA1CC9"/>
    <w:pPr>
      <w:numPr>
        <w:ilvl w:val="2"/>
      </w:numPr>
    </w:pPr>
    <w:rPr>
      <w:sz w:val="20"/>
    </w:rPr>
  </w:style>
  <w:style w:type="character" w:customStyle="1" w:styleId="Subttulo-ItemChar">
    <w:name w:val="Subtítulo - Item Char"/>
    <w:basedOn w:val="SubTtuloNumeradoChar"/>
    <w:link w:val="Subttulo-Item"/>
    <w:rsid w:val="00EA1CC9"/>
    <w:rPr>
      <w:b/>
      <w:sz w:val="20"/>
    </w:rPr>
  </w:style>
  <w:style w:type="paragraph" w:customStyle="1" w:styleId="Ttulo10">
    <w:name w:val="Título1"/>
    <w:basedOn w:val="Normal"/>
    <w:rsid w:val="00174568"/>
    <w:pPr>
      <w:tabs>
        <w:tab w:val="num" w:pos="360"/>
      </w:tabs>
      <w:spacing w:after="0" w:line="240" w:lineRule="auto"/>
      <w:ind w:left="360" w:hanging="360"/>
      <w:jc w:val="both"/>
    </w:pPr>
    <w:rPr>
      <w:rFonts w:ascii="Arial" w:eastAsia="Times New Roman" w:hAnsi="Arial" w:cs="Times New Roman"/>
      <w:b/>
      <w:bCs/>
      <w:caps/>
      <w:sz w:val="24"/>
      <w:szCs w:val="24"/>
      <w:lang w:eastAsia="pt-BR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BD219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BD2194"/>
    <w:rPr>
      <w:rFonts w:ascii="Times New Roman" w:eastAsia="Times New Roman" w:hAnsi="Times New Roman" w:cs="Times New Roman"/>
      <w:sz w:val="16"/>
      <w:szCs w:val="16"/>
    </w:rPr>
  </w:style>
  <w:style w:type="paragraph" w:customStyle="1" w:styleId="parag3">
    <w:name w:val="parag3"/>
    <w:basedOn w:val="Ttulo3"/>
    <w:rsid w:val="000C13B9"/>
    <w:pPr>
      <w:keepNext w:val="0"/>
      <w:spacing w:before="120" w:after="120" w:line="240" w:lineRule="auto"/>
      <w:ind w:left="1117"/>
    </w:pPr>
    <w:rPr>
      <w:rFonts w:ascii="Arial" w:eastAsia="Times New Roman" w:hAnsi="Arial" w:cs="Times New Roman"/>
      <w:b w:val="0"/>
      <w:bCs w:val="0"/>
      <w:color w:val="000000"/>
      <w:sz w:val="22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0C13B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customStyle="1" w:styleId="Anexos">
    <w:name w:val="Anexos"/>
    <w:basedOn w:val="Normal"/>
    <w:rsid w:val="00AA6A33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CF69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linkVisitado">
    <w:name w:val="FollowedHyperlink"/>
    <w:basedOn w:val="Fontepargpadro"/>
    <w:uiPriority w:val="99"/>
    <w:semiHidden/>
    <w:unhideWhenUsed/>
    <w:rsid w:val="000841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0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package" Target="embeddings/Planilha_do_Microsoft_Excel1.xlsx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www.google.com.br/url?sa=t&amp;source=web&amp;cd=1&amp;ved=0CC4QFjAA&amp;url=http%3A%2F%2Fen.wikipedia.org%2Fwiki%2FMultimedia_Messaging_Service&amp;ei=BL4xTtfbDOrk0QGT4-D1Cw&amp;usg=AFQjCNHIPYjPs27zuY7Z-srxF4cTUpaQjA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cgp.abrtelecom.com.br" TargetMode="External"/><Relationship Id="rId22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2011-02-01T00:00:00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EE127D-BF4A-4AAF-A222-0F0A84459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6230</Words>
  <Characters>33642</Characters>
  <Application>Microsoft Office Word</Application>
  <DocSecurity>0</DocSecurity>
  <Lines>280</Lines>
  <Paragraphs>79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Fábio Negreiros</dc:creator>
  <cp:lastModifiedBy>Claudia Cristina Ribeiro Macedo</cp:lastModifiedBy>
  <cp:revision>5</cp:revision>
  <cp:lastPrinted>2021-04-01T18:44:00Z</cp:lastPrinted>
  <dcterms:created xsi:type="dcterms:W3CDTF">2019-02-01T18:42:00Z</dcterms:created>
  <dcterms:modified xsi:type="dcterms:W3CDTF">2021-04-01T18:45:00Z</dcterms:modified>
</cp:coreProperties>
</file>