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F4D" w:rsidRPr="00AD5163" w:rsidRDefault="00735F4D" w:rsidP="00735F4D">
      <w:pPr>
        <w:pStyle w:val="Ttulo2"/>
        <w:numPr>
          <w:ilvl w:val="0"/>
          <w:numId w:val="0"/>
        </w:numPr>
        <w:ind w:left="3399" w:firstLine="141"/>
        <w:rPr>
          <w:rFonts w:cs="Arial"/>
          <w:b/>
          <w:sz w:val="24"/>
          <w:szCs w:val="24"/>
        </w:rPr>
      </w:pPr>
      <w:bookmarkStart w:id="0" w:name="_GoBack"/>
      <w:bookmarkEnd w:id="0"/>
      <w:r w:rsidRPr="00AD5163">
        <w:rPr>
          <w:rFonts w:cs="Arial"/>
          <w:b/>
          <w:sz w:val="24"/>
          <w:szCs w:val="24"/>
        </w:rPr>
        <w:t xml:space="preserve">      </w:t>
      </w:r>
    </w:p>
    <w:p w:rsidR="00170873" w:rsidRPr="00AD5163" w:rsidRDefault="00735F4D" w:rsidP="00735F4D">
      <w:pPr>
        <w:pStyle w:val="Ttulo2"/>
        <w:numPr>
          <w:ilvl w:val="0"/>
          <w:numId w:val="0"/>
        </w:numPr>
        <w:ind w:left="3399" w:firstLine="141"/>
        <w:rPr>
          <w:rFonts w:cs="Arial"/>
          <w:b/>
          <w:sz w:val="24"/>
          <w:szCs w:val="24"/>
        </w:rPr>
      </w:pPr>
      <w:r w:rsidRPr="00AD5163">
        <w:rPr>
          <w:rFonts w:cs="Arial"/>
          <w:b/>
          <w:sz w:val="24"/>
          <w:szCs w:val="24"/>
        </w:rPr>
        <w:t xml:space="preserve">   </w:t>
      </w:r>
      <w:r w:rsidR="00F135C9" w:rsidRPr="00AD5163">
        <w:rPr>
          <w:rFonts w:cs="Arial"/>
          <w:b/>
          <w:sz w:val="24"/>
          <w:szCs w:val="24"/>
        </w:rPr>
        <w:t>A</w:t>
      </w:r>
      <w:bookmarkStart w:id="1" w:name="_Ref504211761"/>
      <w:bookmarkEnd w:id="1"/>
      <w:r w:rsidR="00F135C9" w:rsidRPr="00AD5163">
        <w:rPr>
          <w:rFonts w:cs="Arial"/>
          <w:b/>
          <w:sz w:val="24"/>
          <w:szCs w:val="24"/>
        </w:rPr>
        <w:t>NEXO 2</w:t>
      </w:r>
    </w:p>
    <w:p w:rsidR="00B717A6" w:rsidRPr="00AD5163" w:rsidRDefault="00B717A6" w:rsidP="00B717A6">
      <w:pPr>
        <w:rPr>
          <w:rFonts w:ascii="Arial" w:hAnsi="Arial" w:cs="Arial"/>
          <w:sz w:val="24"/>
          <w:szCs w:val="24"/>
        </w:rPr>
      </w:pPr>
    </w:p>
    <w:p w:rsidR="00F135C9" w:rsidRPr="00AD5163" w:rsidRDefault="00F135C9" w:rsidP="0077117D">
      <w:pPr>
        <w:pStyle w:val="Ttulo"/>
        <w:rPr>
          <w:rFonts w:cs="Arial"/>
          <w:szCs w:val="24"/>
        </w:rPr>
      </w:pPr>
      <w:r w:rsidRPr="00AD5163">
        <w:rPr>
          <w:rFonts w:cs="Arial"/>
          <w:szCs w:val="24"/>
        </w:rPr>
        <w:t>APRESENTAÇÃO E FORMA DE PAGAMENTO DOS</w:t>
      </w:r>
    </w:p>
    <w:p w:rsidR="00292ED2" w:rsidRPr="00AD5163" w:rsidRDefault="00F135C9" w:rsidP="0077117D">
      <w:pPr>
        <w:pStyle w:val="Ttulo"/>
        <w:rPr>
          <w:rFonts w:cs="Arial"/>
          <w:szCs w:val="24"/>
        </w:rPr>
      </w:pPr>
      <w:r w:rsidRPr="00AD5163">
        <w:rPr>
          <w:rFonts w:cs="Arial"/>
          <w:szCs w:val="24"/>
        </w:rPr>
        <w:t>DOCUMENTOS FISCAIS DE COBRANÇA</w:t>
      </w:r>
    </w:p>
    <w:p w:rsidR="00292ED2" w:rsidRPr="00AD5163" w:rsidRDefault="00F135C9" w:rsidP="00D209E8">
      <w:pPr>
        <w:pStyle w:val="Ttulo1"/>
        <w:spacing w:before="100" w:beforeAutospacing="1" w:after="0"/>
        <w:ind w:left="709" w:hanging="709"/>
        <w:rPr>
          <w:rFonts w:cs="Arial"/>
          <w:sz w:val="24"/>
          <w:szCs w:val="24"/>
        </w:rPr>
      </w:pPr>
      <w:r w:rsidRPr="00AD5163">
        <w:rPr>
          <w:rFonts w:cs="Arial"/>
          <w:sz w:val="24"/>
          <w:szCs w:val="24"/>
        </w:rPr>
        <w:t>CLÁUSULA PRIMEIRA - PRINCÍPIOS GERAIS</w:t>
      </w:r>
    </w:p>
    <w:p w:rsidR="00CE19A4" w:rsidRPr="00AD5163" w:rsidRDefault="00CE19A4" w:rsidP="00CE19A4">
      <w:pPr>
        <w:rPr>
          <w:rFonts w:ascii="Arial" w:hAnsi="Arial" w:cs="Arial"/>
          <w:sz w:val="24"/>
          <w:szCs w:val="24"/>
        </w:rPr>
      </w:pPr>
    </w:p>
    <w:p w:rsidR="00292ED2" w:rsidRPr="00AD5163" w:rsidRDefault="00F135C9" w:rsidP="00CE19A4">
      <w:pPr>
        <w:pStyle w:val="Ttulo2"/>
        <w:spacing w:before="100" w:beforeAutospacing="1"/>
        <w:rPr>
          <w:rFonts w:cs="Arial"/>
          <w:sz w:val="24"/>
          <w:szCs w:val="24"/>
        </w:rPr>
      </w:pPr>
      <w:bookmarkStart w:id="2" w:name="_Ref501890372"/>
      <w:r w:rsidRPr="00AD5163">
        <w:rPr>
          <w:rFonts w:cs="Arial"/>
          <w:sz w:val="24"/>
          <w:szCs w:val="24"/>
        </w:rPr>
        <w:t xml:space="preserve">O presente Anexo tem por objetivo explicitar os procedimentos para a apresentação do </w:t>
      </w:r>
      <w:bookmarkStart w:id="3" w:name="_Ref489096473"/>
      <w:r w:rsidRPr="00AD5163">
        <w:rPr>
          <w:rFonts w:cs="Arial"/>
          <w:sz w:val="24"/>
          <w:szCs w:val="24"/>
        </w:rPr>
        <w:t>Documento de Declaração de Tráfego (DETRAF)</w:t>
      </w:r>
      <w:bookmarkEnd w:id="3"/>
      <w:r w:rsidRPr="00AD5163">
        <w:rPr>
          <w:rFonts w:cs="Arial"/>
          <w:sz w:val="24"/>
          <w:szCs w:val="24"/>
        </w:rPr>
        <w:t xml:space="preserve">, emissão do Documento Fiscal de Cobrança e os critérios para contestação, de acordo com a legislação aplicável e a </w:t>
      </w:r>
      <w:bookmarkStart w:id="4" w:name="_Ref113936827"/>
      <w:bookmarkStart w:id="5" w:name="_Toc115531243"/>
      <w:bookmarkStart w:id="6" w:name="_Toc115778854"/>
      <w:r w:rsidR="007C67FE" w:rsidRPr="00AD5163">
        <w:rPr>
          <w:rFonts w:cs="Arial"/>
          <w:sz w:val="24"/>
          <w:szCs w:val="24"/>
        </w:rPr>
        <w:t>CLÁUSULA S</w:t>
      </w:r>
      <w:r w:rsidR="000B2524" w:rsidRPr="00AD5163">
        <w:rPr>
          <w:rFonts w:cs="Arial"/>
          <w:sz w:val="24"/>
          <w:szCs w:val="24"/>
        </w:rPr>
        <w:t>EXT</w:t>
      </w:r>
      <w:r w:rsidR="007C67FE" w:rsidRPr="00AD5163">
        <w:rPr>
          <w:rFonts w:cs="Arial"/>
          <w:sz w:val="24"/>
          <w:szCs w:val="24"/>
        </w:rPr>
        <w:t xml:space="preserve">A – </w:t>
      </w:r>
      <w:r w:rsidR="00651AD7" w:rsidRPr="00AD5163">
        <w:rPr>
          <w:rFonts w:cs="Arial"/>
          <w:sz w:val="24"/>
          <w:szCs w:val="24"/>
        </w:rPr>
        <w:t>REMUNERAÇÃO</w:t>
      </w:r>
      <w:r w:rsidR="007C67FE" w:rsidRPr="00AD5163">
        <w:rPr>
          <w:rFonts w:cs="Arial"/>
          <w:sz w:val="24"/>
          <w:szCs w:val="24"/>
        </w:rPr>
        <w:t xml:space="preserve"> E CONDIÇÕES DE PAGAMENTO</w:t>
      </w:r>
      <w:bookmarkEnd w:id="4"/>
      <w:bookmarkEnd w:id="5"/>
      <w:bookmarkEnd w:id="6"/>
      <w:r w:rsidR="007C67FE" w:rsidRPr="00AD5163">
        <w:rPr>
          <w:rFonts w:cs="Arial"/>
          <w:sz w:val="24"/>
          <w:szCs w:val="24"/>
        </w:rPr>
        <w:t xml:space="preserve"> d</w:t>
      </w:r>
      <w:r w:rsidR="00651AD7" w:rsidRPr="00AD5163">
        <w:rPr>
          <w:rFonts w:cs="Arial"/>
          <w:sz w:val="24"/>
          <w:szCs w:val="24"/>
        </w:rPr>
        <w:t>o</w:t>
      </w:r>
      <w:r w:rsidR="007C67FE" w:rsidRPr="00AD5163">
        <w:rPr>
          <w:rFonts w:cs="Arial"/>
          <w:sz w:val="24"/>
          <w:szCs w:val="24"/>
        </w:rPr>
        <w:t xml:space="preserve"> Contrato</w:t>
      </w:r>
      <w:r w:rsidR="00651AD7" w:rsidRPr="00AD5163">
        <w:rPr>
          <w:rFonts w:cs="Arial"/>
          <w:sz w:val="24"/>
          <w:szCs w:val="24"/>
        </w:rPr>
        <w:t xml:space="preserve"> de Interconexão celebrado entre as Partes</w:t>
      </w:r>
      <w:r w:rsidRPr="00AD5163">
        <w:rPr>
          <w:rFonts w:cs="Arial"/>
          <w:sz w:val="24"/>
          <w:szCs w:val="24"/>
        </w:rPr>
        <w:t>.</w:t>
      </w:r>
      <w:bookmarkEnd w:id="2"/>
    </w:p>
    <w:p w:rsidR="00920D33" w:rsidRPr="00AD5163" w:rsidRDefault="00920D33" w:rsidP="00CE19A4">
      <w:pPr>
        <w:pStyle w:val="Ttulo2"/>
        <w:spacing w:before="100" w:beforeAutospacing="1"/>
        <w:rPr>
          <w:rFonts w:cs="Arial"/>
          <w:sz w:val="24"/>
          <w:szCs w:val="24"/>
        </w:rPr>
      </w:pPr>
      <w:bookmarkStart w:id="7" w:name="_Ref36035036"/>
      <w:bookmarkStart w:id="8" w:name="_Ref45023403"/>
      <w:r w:rsidRPr="00AD5163">
        <w:rPr>
          <w:rFonts w:cs="Arial"/>
          <w:sz w:val="24"/>
          <w:szCs w:val="24"/>
        </w:rPr>
        <w:t xml:space="preserve">Para fins do DETRAF, no caso de chamadas a cobrar originadas na rede de qualquer uma das Partes, envolvendo uma Área Local </w:t>
      </w:r>
      <w:r w:rsidR="000B2524" w:rsidRPr="00AD5163">
        <w:rPr>
          <w:rFonts w:cs="Arial"/>
          <w:sz w:val="24"/>
          <w:szCs w:val="24"/>
        </w:rPr>
        <w:t>/</w:t>
      </w:r>
      <w:r w:rsidRPr="00AD5163">
        <w:rPr>
          <w:rFonts w:cs="Arial"/>
          <w:sz w:val="24"/>
          <w:szCs w:val="24"/>
        </w:rPr>
        <w:t xml:space="preserve"> CN, a Entidade Devedora das remunerações será a Parte detentora da Receita de Público de destino da chamada.</w:t>
      </w:r>
    </w:p>
    <w:p w:rsidR="00292ED2" w:rsidRPr="00AD5163" w:rsidRDefault="00F135C9" w:rsidP="00CE19A4">
      <w:pPr>
        <w:pStyle w:val="Ttulo2"/>
        <w:spacing w:before="100" w:beforeAutospacing="1"/>
        <w:rPr>
          <w:rFonts w:cs="Arial"/>
          <w:color w:val="FF0000"/>
          <w:sz w:val="24"/>
          <w:szCs w:val="24"/>
        </w:rPr>
      </w:pPr>
      <w:r w:rsidRPr="00AD5163">
        <w:rPr>
          <w:rFonts w:cs="Arial"/>
          <w:sz w:val="24"/>
          <w:szCs w:val="24"/>
        </w:rPr>
        <w:t xml:space="preserve">Cada </w:t>
      </w:r>
      <w:r w:rsidR="0005740B" w:rsidRPr="00AD5163">
        <w:rPr>
          <w:rFonts w:cs="Arial"/>
          <w:sz w:val="24"/>
          <w:szCs w:val="24"/>
        </w:rPr>
        <w:t>Parte</w:t>
      </w:r>
      <w:r w:rsidRPr="00AD5163">
        <w:rPr>
          <w:rFonts w:cs="Arial"/>
          <w:sz w:val="24"/>
          <w:szCs w:val="24"/>
        </w:rPr>
        <w:t xml:space="preserve"> deverá</w:t>
      </w:r>
      <w:r w:rsidR="00914606" w:rsidRPr="00AD5163">
        <w:rPr>
          <w:rFonts w:cs="Arial"/>
          <w:sz w:val="24"/>
          <w:szCs w:val="24"/>
        </w:rPr>
        <w:t xml:space="preserve"> emitir e apresentar </w:t>
      </w:r>
      <w:r w:rsidRPr="00AD5163">
        <w:rPr>
          <w:rFonts w:cs="Arial"/>
          <w:sz w:val="24"/>
          <w:szCs w:val="24"/>
        </w:rPr>
        <w:t xml:space="preserve">a </w:t>
      </w:r>
      <w:r w:rsidR="009D0F18" w:rsidRPr="00AD5163">
        <w:rPr>
          <w:rFonts w:cs="Arial"/>
          <w:sz w:val="24"/>
          <w:szCs w:val="24"/>
        </w:rPr>
        <w:t xml:space="preserve">outra </w:t>
      </w:r>
      <w:r w:rsidR="0005740B" w:rsidRPr="00AD5163">
        <w:rPr>
          <w:rFonts w:cs="Arial"/>
          <w:sz w:val="24"/>
          <w:szCs w:val="24"/>
        </w:rPr>
        <w:t>Parte</w:t>
      </w:r>
      <w:r w:rsidR="00914606" w:rsidRPr="00AD5163">
        <w:rPr>
          <w:rFonts w:cs="Arial"/>
          <w:sz w:val="24"/>
          <w:szCs w:val="24"/>
        </w:rPr>
        <w:t xml:space="preserve">, </w:t>
      </w:r>
      <w:r w:rsidR="00F26160" w:rsidRPr="00AD5163">
        <w:rPr>
          <w:rFonts w:cs="Arial"/>
          <w:sz w:val="24"/>
          <w:szCs w:val="24"/>
        </w:rPr>
        <w:t xml:space="preserve">mensalmente </w:t>
      </w:r>
      <w:r w:rsidR="00914606" w:rsidRPr="00AD5163">
        <w:rPr>
          <w:rFonts w:cs="Arial"/>
          <w:sz w:val="24"/>
          <w:szCs w:val="24"/>
        </w:rPr>
        <w:t>o DETRAF</w:t>
      </w:r>
      <w:r w:rsidR="00F26160" w:rsidRPr="00AD5163">
        <w:rPr>
          <w:rFonts w:cs="Arial"/>
          <w:sz w:val="24"/>
          <w:szCs w:val="24"/>
        </w:rPr>
        <w:t xml:space="preserve"> e o Documento de Cobrança relativos às chamadas em que for considerada Entidade Credora</w:t>
      </w:r>
      <w:r w:rsidR="002F29DF" w:rsidRPr="00AD5163">
        <w:rPr>
          <w:rFonts w:cs="Arial"/>
          <w:sz w:val="24"/>
          <w:szCs w:val="24"/>
        </w:rPr>
        <w:t xml:space="preserve">, conforme </w:t>
      </w:r>
      <w:r w:rsidR="00F044CB" w:rsidRPr="00AD5163">
        <w:rPr>
          <w:rFonts w:cs="Arial"/>
          <w:sz w:val="24"/>
          <w:szCs w:val="24"/>
        </w:rPr>
        <w:t>descrito na Clá</w:t>
      </w:r>
      <w:r w:rsidR="002F29DF" w:rsidRPr="00AD5163">
        <w:rPr>
          <w:rFonts w:cs="Arial"/>
          <w:sz w:val="24"/>
          <w:szCs w:val="24"/>
        </w:rPr>
        <w:t>usula Terceira</w:t>
      </w:r>
      <w:r w:rsidR="00F26160" w:rsidRPr="00AD5163">
        <w:rPr>
          <w:rFonts w:cs="Arial"/>
          <w:sz w:val="24"/>
          <w:szCs w:val="24"/>
        </w:rPr>
        <w:t xml:space="preserve">. </w:t>
      </w:r>
      <w:r w:rsidR="00920D33" w:rsidRPr="00AD5163">
        <w:rPr>
          <w:rFonts w:cs="Arial"/>
          <w:sz w:val="24"/>
          <w:szCs w:val="24"/>
        </w:rPr>
        <w:t>Para as chamadas locais o DETRAF deverá ser consolidado por setor do PGO, referente a apuração total do relacionamento entre cada u</w:t>
      </w:r>
      <w:r w:rsidR="000B2524" w:rsidRPr="00AD5163">
        <w:rPr>
          <w:rFonts w:cs="Arial"/>
          <w:sz w:val="24"/>
          <w:szCs w:val="24"/>
        </w:rPr>
        <w:t xml:space="preserve">ma das respectivas Áreas Locais / </w:t>
      </w:r>
      <w:r w:rsidR="00920D33" w:rsidRPr="00AD5163">
        <w:rPr>
          <w:rFonts w:cs="Arial"/>
          <w:sz w:val="24"/>
          <w:szCs w:val="24"/>
        </w:rPr>
        <w:t>CN, objeto deste Contrato</w:t>
      </w:r>
      <w:r w:rsidR="00920D33" w:rsidRPr="00AD5163">
        <w:rPr>
          <w:rFonts w:cs="Arial"/>
          <w:color w:val="FF0000"/>
          <w:sz w:val="24"/>
          <w:szCs w:val="24"/>
        </w:rPr>
        <w:t>.</w:t>
      </w:r>
    </w:p>
    <w:p w:rsidR="00292ED2" w:rsidRPr="00AD5163" w:rsidRDefault="00F135C9" w:rsidP="00CE19A4">
      <w:pPr>
        <w:pStyle w:val="Ttulo2"/>
        <w:spacing w:before="100" w:beforeAutospacing="1"/>
        <w:rPr>
          <w:rFonts w:cs="Arial"/>
          <w:sz w:val="24"/>
          <w:szCs w:val="24"/>
        </w:rPr>
      </w:pPr>
      <w:bookmarkStart w:id="9" w:name="_Ref520022503"/>
      <w:bookmarkEnd w:id="7"/>
      <w:bookmarkEnd w:id="8"/>
      <w:r w:rsidRPr="00AD5163">
        <w:rPr>
          <w:rFonts w:cs="Arial"/>
          <w:sz w:val="24"/>
          <w:szCs w:val="24"/>
        </w:rPr>
        <w:t xml:space="preserve">As </w:t>
      </w:r>
      <w:r w:rsidR="0005740B" w:rsidRPr="00AD5163">
        <w:rPr>
          <w:rFonts w:cs="Arial"/>
          <w:sz w:val="24"/>
          <w:szCs w:val="24"/>
        </w:rPr>
        <w:t>Partes</w:t>
      </w:r>
      <w:r w:rsidRPr="00AD5163">
        <w:rPr>
          <w:rFonts w:cs="Arial"/>
          <w:sz w:val="24"/>
          <w:szCs w:val="24"/>
        </w:rPr>
        <w:t xml:space="preserve"> acordam que </w:t>
      </w:r>
      <w:bookmarkStart w:id="10" w:name="_Ref504211664"/>
      <w:r w:rsidRPr="00AD5163">
        <w:rPr>
          <w:rFonts w:cs="Arial"/>
          <w:sz w:val="24"/>
          <w:szCs w:val="24"/>
        </w:rPr>
        <w:t xml:space="preserve">o DETRAF poderá incluir chamadas de, no máximo, 3 (três) períodos de tráfego, ou seja, relativas ao tráfego do mês de referência, mais os 2 (dois) meses </w:t>
      </w:r>
      <w:bookmarkEnd w:id="9"/>
      <w:bookmarkEnd w:id="10"/>
      <w:r w:rsidRPr="00AD5163">
        <w:rPr>
          <w:rFonts w:cs="Arial"/>
          <w:sz w:val="24"/>
          <w:szCs w:val="24"/>
        </w:rPr>
        <w:t>anteriores</w:t>
      </w:r>
      <w:r w:rsidR="007E721C" w:rsidRPr="00AD5163">
        <w:rPr>
          <w:rFonts w:cs="Arial"/>
          <w:sz w:val="24"/>
          <w:szCs w:val="24"/>
        </w:rPr>
        <w:t xml:space="preserve"> consecutivos</w:t>
      </w:r>
      <w:r w:rsidRPr="00AD5163">
        <w:rPr>
          <w:rFonts w:cs="Arial"/>
          <w:sz w:val="24"/>
          <w:szCs w:val="24"/>
        </w:rPr>
        <w:t>.</w:t>
      </w:r>
    </w:p>
    <w:p w:rsidR="00CB5483" w:rsidRPr="00AD5163" w:rsidRDefault="00F135C9" w:rsidP="00B200F5">
      <w:pPr>
        <w:pStyle w:val="Ttulo2"/>
        <w:spacing w:before="100" w:beforeAutospacing="1"/>
        <w:rPr>
          <w:rFonts w:cs="Arial"/>
          <w:sz w:val="24"/>
          <w:szCs w:val="24"/>
        </w:rPr>
      </w:pPr>
      <w:r w:rsidRPr="00AD5163">
        <w:rPr>
          <w:rFonts w:cs="Arial"/>
          <w:sz w:val="24"/>
          <w:szCs w:val="24"/>
        </w:rPr>
        <w:t xml:space="preserve">A remuneração pelo uso da rede de cada Parte não será exigível quando, por disposição regulamentar, a chamada </w:t>
      </w:r>
      <w:proofErr w:type="spellStart"/>
      <w:r w:rsidRPr="00AD5163">
        <w:rPr>
          <w:rFonts w:cs="Arial"/>
          <w:sz w:val="24"/>
          <w:szCs w:val="24"/>
        </w:rPr>
        <w:t>inter-redes</w:t>
      </w:r>
      <w:proofErr w:type="spellEnd"/>
      <w:r w:rsidRPr="00AD5163">
        <w:rPr>
          <w:rFonts w:cs="Arial"/>
          <w:sz w:val="24"/>
          <w:szCs w:val="24"/>
        </w:rPr>
        <w:t xml:space="preserve"> não for passível de faturamento ou cobrança.</w:t>
      </w:r>
      <w:r w:rsidR="000B2524" w:rsidRPr="00AD5163">
        <w:rPr>
          <w:rFonts w:cs="Arial"/>
          <w:sz w:val="24"/>
          <w:szCs w:val="24"/>
        </w:rPr>
        <w:t xml:space="preserve"> </w:t>
      </w:r>
    </w:p>
    <w:p w:rsidR="00F26160" w:rsidRPr="00AD5163" w:rsidRDefault="00F26160" w:rsidP="00B200F5">
      <w:pPr>
        <w:pStyle w:val="Ttulo2"/>
        <w:spacing w:before="100" w:beforeAutospacing="1"/>
        <w:rPr>
          <w:rFonts w:cs="Arial"/>
          <w:sz w:val="24"/>
          <w:szCs w:val="24"/>
        </w:rPr>
      </w:pPr>
      <w:r w:rsidRPr="00AD5163">
        <w:rPr>
          <w:rFonts w:cs="Arial"/>
          <w:sz w:val="24"/>
          <w:szCs w:val="24"/>
        </w:rPr>
        <w:t xml:space="preserve">Para as chamadas diretas </w:t>
      </w:r>
      <w:r w:rsidR="00D1545F" w:rsidRPr="00AD5163">
        <w:rPr>
          <w:rFonts w:cs="Arial"/>
          <w:sz w:val="24"/>
          <w:szCs w:val="24"/>
        </w:rPr>
        <w:t xml:space="preserve">a cobrar </w:t>
      </w:r>
      <w:r w:rsidR="001919E2" w:rsidRPr="00AD5163">
        <w:rPr>
          <w:rFonts w:cs="Arial"/>
          <w:sz w:val="24"/>
          <w:szCs w:val="24"/>
        </w:rPr>
        <w:t>l</w:t>
      </w:r>
      <w:r w:rsidR="000F158C" w:rsidRPr="00AD5163">
        <w:rPr>
          <w:rFonts w:cs="Arial"/>
          <w:sz w:val="24"/>
          <w:szCs w:val="24"/>
        </w:rPr>
        <w:t xml:space="preserve">onga </w:t>
      </w:r>
      <w:r w:rsidRPr="00AD5163">
        <w:rPr>
          <w:rFonts w:cs="Arial"/>
          <w:sz w:val="24"/>
          <w:szCs w:val="24"/>
        </w:rPr>
        <w:t>em que o número do assinante originador (Número de A) for enviado erradamente ou em branco, fica sob responsabilidade da operadora que entregou a chamada a remuneração das respectivas redes envolvidas.</w:t>
      </w:r>
    </w:p>
    <w:p w:rsidR="0028738E" w:rsidRPr="00AD5163" w:rsidRDefault="0028738E" w:rsidP="00CE19A4">
      <w:pPr>
        <w:pStyle w:val="Ttulo2"/>
        <w:spacing w:before="100" w:beforeAutospacing="1"/>
        <w:rPr>
          <w:rFonts w:cs="Arial"/>
          <w:sz w:val="24"/>
          <w:szCs w:val="24"/>
        </w:rPr>
      </w:pPr>
      <w:bookmarkStart w:id="11" w:name="_Ref525122582"/>
      <w:r w:rsidRPr="00AD5163">
        <w:rPr>
          <w:rFonts w:cs="Arial"/>
          <w:sz w:val="24"/>
          <w:szCs w:val="24"/>
        </w:rPr>
        <w:t>Sobre os valores devidos em função do presente contrato, não se admite qualquer retenção ou compensação entre créditos e débitos, ainda que líquidos, certos e exigíveis, neste ou em outro</w:t>
      </w:r>
      <w:r w:rsidR="00651AD7" w:rsidRPr="00AD5163">
        <w:rPr>
          <w:rFonts w:cs="Arial"/>
          <w:sz w:val="24"/>
          <w:szCs w:val="24"/>
        </w:rPr>
        <w:t>s</w:t>
      </w:r>
      <w:r w:rsidRPr="00AD5163">
        <w:rPr>
          <w:rFonts w:cs="Arial"/>
          <w:sz w:val="24"/>
          <w:szCs w:val="24"/>
        </w:rPr>
        <w:t xml:space="preserve"> contratos, exceto quando expressamente acordado entre as Partes.</w:t>
      </w:r>
    </w:p>
    <w:p w:rsidR="00A03820" w:rsidRPr="00AD5163" w:rsidRDefault="00593A55" w:rsidP="004921E0">
      <w:pPr>
        <w:pStyle w:val="Ttulo2"/>
        <w:spacing w:afterLines="80" w:after="192"/>
        <w:rPr>
          <w:rFonts w:cs="Arial"/>
          <w:sz w:val="24"/>
          <w:szCs w:val="24"/>
          <w:highlight w:val="lightGray"/>
        </w:rPr>
      </w:pPr>
      <w:r w:rsidRPr="00AD5163">
        <w:rPr>
          <w:rFonts w:cs="Arial"/>
          <w:sz w:val="24"/>
          <w:szCs w:val="24"/>
        </w:rPr>
        <w:t xml:space="preserve">A remuneração pelo uso da rede da </w:t>
      </w:r>
      <w:r w:rsidRPr="00AD5163">
        <w:rPr>
          <w:rFonts w:cs="Arial"/>
          <w:b/>
          <w:sz w:val="24"/>
          <w:szCs w:val="24"/>
        </w:rPr>
        <w:t xml:space="preserve">ALGAR SMP </w:t>
      </w:r>
      <w:r w:rsidRPr="00AD5163">
        <w:rPr>
          <w:rFonts w:cs="Arial"/>
          <w:sz w:val="24"/>
          <w:szCs w:val="24"/>
        </w:rPr>
        <w:t>envolvida no encaminhamento das chamadas será calculada utilizando-se o valor do respectivo valor ou tarifa de uso pactuado entre as Partes em instrumento contratual específico, vinculado ao Contrato de Interconexão ou homologado pela Anatel, quando for o caso, conforme disposto neste Contrato de Interconexão</w:t>
      </w:r>
      <w:r w:rsidR="007D701F" w:rsidRPr="00AD5163">
        <w:rPr>
          <w:rFonts w:cs="Arial"/>
          <w:sz w:val="24"/>
          <w:szCs w:val="24"/>
        </w:rPr>
        <w:t>.</w:t>
      </w:r>
      <w:r w:rsidR="00A42F80" w:rsidRPr="00AD5163">
        <w:rPr>
          <w:rFonts w:cs="Arial"/>
          <w:sz w:val="24"/>
          <w:szCs w:val="24"/>
        </w:rPr>
        <w:t xml:space="preserve"> </w:t>
      </w:r>
    </w:p>
    <w:p w:rsidR="00A03820" w:rsidRPr="00AD5163" w:rsidRDefault="00A03820" w:rsidP="00A03820">
      <w:pPr>
        <w:pStyle w:val="Ttulo2"/>
        <w:spacing w:afterLines="80" w:after="192"/>
        <w:rPr>
          <w:rFonts w:cs="Arial"/>
          <w:sz w:val="24"/>
          <w:szCs w:val="24"/>
        </w:rPr>
      </w:pPr>
      <w:r w:rsidRPr="00AD5163">
        <w:rPr>
          <w:rFonts w:cs="Arial"/>
          <w:sz w:val="24"/>
          <w:szCs w:val="24"/>
        </w:rPr>
        <w:lastRenderedPageBreak/>
        <w:t>A chamada que envolver uma terceira Operadora, a remuneração de rede da mesma, será de responsabilidade da Parte considerada como detentora da Receita de Público, conforme descritos na CLÁUSULA TERCEIRA – CENÁRIOS E CRITÉRIOS DE REMUNERAÇÕES DE REDES</w:t>
      </w:r>
      <w:r w:rsidR="00913C0F" w:rsidRPr="00AD5163">
        <w:rPr>
          <w:rFonts w:cs="Arial"/>
          <w:sz w:val="24"/>
          <w:szCs w:val="24"/>
        </w:rPr>
        <w:t xml:space="preserve"> QUANDO DO USO DE TRANSPORTADORA</w:t>
      </w:r>
      <w:r w:rsidRPr="00AD5163">
        <w:rPr>
          <w:rFonts w:cs="Arial"/>
          <w:sz w:val="24"/>
          <w:szCs w:val="24"/>
        </w:rPr>
        <w:t xml:space="preserve"> deste Anexo.</w:t>
      </w:r>
    </w:p>
    <w:p w:rsidR="00292ED2" w:rsidRPr="00AD5163" w:rsidRDefault="00F135C9" w:rsidP="00CE19A4">
      <w:pPr>
        <w:pStyle w:val="Ttulo2"/>
        <w:spacing w:before="100" w:beforeAutospacing="1"/>
        <w:rPr>
          <w:rFonts w:cs="Arial"/>
          <w:sz w:val="24"/>
          <w:szCs w:val="24"/>
        </w:rPr>
      </w:pPr>
      <w:bookmarkStart w:id="12" w:name="_Ref520022688"/>
      <w:bookmarkEnd w:id="11"/>
      <w:r w:rsidRPr="00AD5163">
        <w:rPr>
          <w:rFonts w:cs="Arial"/>
          <w:sz w:val="24"/>
          <w:szCs w:val="24"/>
        </w:rPr>
        <w:t>Para os fins deste Anexo, serão consideradas como apresentadas, notificadas, registradas, as comunicações que se utilizarem de qualquer um destes meios eletrônicos ou de serviços de postagem:</w:t>
      </w:r>
    </w:p>
    <w:p w:rsidR="00292ED2" w:rsidRPr="00AD5163" w:rsidRDefault="00F135C9" w:rsidP="00CE19A4">
      <w:pPr>
        <w:pStyle w:val="Ttulo3"/>
        <w:tabs>
          <w:tab w:val="clear" w:pos="1135"/>
          <w:tab w:val="left" w:pos="1134"/>
        </w:tabs>
        <w:spacing w:before="100" w:beforeAutospacing="1"/>
        <w:ind w:left="1134" w:hanging="708"/>
        <w:rPr>
          <w:rFonts w:cs="Arial"/>
          <w:sz w:val="24"/>
          <w:szCs w:val="24"/>
        </w:rPr>
      </w:pPr>
      <w:r w:rsidRPr="00AD5163">
        <w:rPr>
          <w:rFonts w:cs="Arial"/>
          <w:sz w:val="24"/>
          <w:szCs w:val="24"/>
        </w:rPr>
        <w:t>E-mails, desde que claramente identificada a sua origem e destino e estejam assinados eletronicamente por pessoa de nível de competência adequado.</w:t>
      </w:r>
    </w:p>
    <w:p w:rsidR="00CD1812" w:rsidRPr="00AD5163" w:rsidRDefault="00F135C9" w:rsidP="00CE19A4">
      <w:pPr>
        <w:pStyle w:val="Ttulo3"/>
        <w:spacing w:before="100" w:beforeAutospacing="1"/>
        <w:ind w:left="1134" w:hanging="708"/>
        <w:rPr>
          <w:rFonts w:cs="Arial"/>
          <w:sz w:val="24"/>
          <w:szCs w:val="24"/>
        </w:rPr>
      </w:pPr>
      <w:r w:rsidRPr="00AD5163">
        <w:rPr>
          <w:rFonts w:cs="Arial"/>
          <w:sz w:val="24"/>
          <w:szCs w:val="24"/>
        </w:rPr>
        <w:t>Cartas, desde que registradas com comprovante de Aviso de Recebimento</w:t>
      </w:r>
      <w:r w:rsidR="00E438CD" w:rsidRPr="00AD5163">
        <w:rPr>
          <w:rFonts w:cs="Arial"/>
          <w:sz w:val="24"/>
          <w:szCs w:val="24"/>
        </w:rPr>
        <w:t xml:space="preserve"> </w:t>
      </w:r>
      <w:r w:rsidRPr="00AD5163">
        <w:rPr>
          <w:rFonts w:cs="Arial"/>
          <w:sz w:val="24"/>
          <w:szCs w:val="24"/>
        </w:rPr>
        <w:t xml:space="preserve">– AR. Neste caso, prevalece como data de contagem de prazo, a data de recebimento assinalada pelo serviço postal. </w:t>
      </w:r>
    </w:p>
    <w:p w:rsidR="00CD1812" w:rsidRPr="00AD5163" w:rsidRDefault="00CD1812" w:rsidP="00CE19A4">
      <w:pPr>
        <w:pStyle w:val="Ttulo3"/>
        <w:spacing w:before="100" w:beforeAutospacing="1"/>
        <w:ind w:left="1134" w:hanging="708"/>
        <w:rPr>
          <w:rFonts w:cs="Arial"/>
          <w:sz w:val="24"/>
          <w:szCs w:val="24"/>
        </w:rPr>
      </w:pPr>
      <w:r w:rsidRPr="00AD5163">
        <w:rPr>
          <w:rFonts w:cs="Arial"/>
          <w:sz w:val="24"/>
          <w:szCs w:val="24"/>
        </w:rPr>
        <w:t xml:space="preserve">Para </w:t>
      </w:r>
      <w:r w:rsidR="00F135C9" w:rsidRPr="00AD5163">
        <w:rPr>
          <w:rFonts w:cs="Arial"/>
          <w:sz w:val="24"/>
          <w:szCs w:val="24"/>
        </w:rPr>
        <w:t xml:space="preserve">efeito dos processos de pagamento os respectivos Documentos serão considerados como entregues na data do envio do e-mail, ou do recebimento da carta registrada. No entanto, esta forma de remessa não substituirá o envio do documento original, o qual, deverá ser apresentado </w:t>
      </w:r>
      <w:r w:rsidR="007A2A3C" w:rsidRPr="00AD5163">
        <w:rPr>
          <w:rFonts w:cs="Arial"/>
          <w:sz w:val="24"/>
          <w:szCs w:val="24"/>
        </w:rPr>
        <w:t>5</w:t>
      </w:r>
      <w:r w:rsidR="00F135C9" w:rsidRPr="00AD5163">
        <w:rPr>
          <w:rFonts w:cs="Arial"/>
          <w:sz w:val="24"/>
          <w:szCs w:val="24"/>
        </w:rPr>
        <w:t xml:space="preserve"> (</w:t>
      </w:r>
      <w:r w:rsidR="007A2A3C" w:rsidRPr="00AD5163">
        <w:rPr>
          <w:rFonts w:cs="Arial"/>
          <w:sz w:val="24"/>
          <w:szCs w:val="24"/>
        </w:rPr>
        <w:t>cinco</w:t>
      </w:r>
      <w:r w:rsidR="00F135C9" w:rsidRPr="00AD5163">
        <w:rPr>
          <w:rFonts w:cs="Arial"/>
          <w:sz w:val="24"/>
          <w:szCs w:val="24"/>
        </w:rPr>
        <w:t>) dias úteis antes da data do seu respectivo vencimento.</w:t>
      </w:r>
      <w:r w:rsidRPr="00AD5163">
        <w:rPr>
          <w:rFonts w:cs="Arial"/>
          <w:sz w:val="24"/>
          <w:szCs w:val="24"/>
        </w:rPr>
        <w:t xml:space="preserve"> O Documento Fiscal de cobrança emitido por uma das </w:t>
      </w:r>
      <w:r w:rsidRPr="00AD5163">
        <w:rPr>
          <w:rFonts w:cs="Arial"/>
          <w:b/>
          <w:sz w:val="24"/>
          <w:szCs w:val="24"/>
        </w:rPr>
        <w:t>Partes</w:t>
      </w:r>
      <w:r w:rsidRPr="00AD5163">
        <w:rPr>
          <w:rFonts w:cs="Arial"/>
          <w:sz w:val="24"/>
          <w:szCs w:val="24"/>
        </w:rPr>
        <w:t xml:space="preserve"> é independente do emitido pela outra </w:t>
      </w:r>
      <w:r w:rsidRPr="00AD5163">
        <w:rPr>
          <w:rFonts w:cs="Arial"/>
          <w:b/>
          <w:sz w:val="24"/>
          <w:szCs w:val="24"/>
        </w:rPr>
        <w:t>Parte</w:t>
      </w:r>
      <w:r w:rsidRPr="00AD5163">
        <w:rPr>
          <w:rFonts w:cs="Arial"/>
          <w:sz w:val="24"/>
          <w:szCs w:val="24"/>
        </w:rPr>
        <w:t>.</w:t>
      </w:r>
    </w:p>
    <w:p w:rsidR="00144499" w:rsidRPr="00AD5163" w:rsidRDefault="00144499" w:rsidP="00144499">
      <w:pPr>
        <w:rPr>
          <w:rFonts w:ascii="Arial" w:hAnsi="Arial" w:cs="Arial"/>
          <w:sz w:val="24"/>
          <w:szCs w:val="24"/>
        </w:rPr>
      </w:pPr>
    </w:p>
    <w:p w:rsidR="00292ED2" w:rsidRPr="00AD5163" w:rsidRDefault="00F135C9" w:rsidP="00D209E8">
      <w:pPr>
        <w:pStyle w:val="Ttulo1"/>
        <w:spacing w:before="0" w:afterLines="80" w:after="192"/>
        <w:rPr>
          <w:rFonts w:cs="Arial"/>
          <w:sz w:val="24"/>
          <w:szCs w:val="24"/>
        </w:rPr>
      </w:pPr>
      <w:r w:rsidRPr="00AD5163">
        <w:rPr>
          <w:rFonts w:cs="Arial"/>
          <w:sz w:val="24"/>
          <w:szCs w:val="24"/>
        </w:rPr>
        <w:t>CLÁUSULA SEGUNDA - PROCEDIMENTOS PARA APRESENTAÇÃO DO DETRAF</w:t>
      </w:r>
    </w:p>
    <w:p w:rsidR="00292ED2" w:rsidRPr="00AD5163" w:rsidRDefault="009D0F18" w:rsidP="00D209E8">
      <w:pPr>
        <w:pStyle w:val="Ttulo2"/>
        <w:spacing w:before="0" w:afterLines="80" w:after="192"/>
        <w:rPr>
          <w:rFonts w:cs="Arial"/>
          <w:sz w:val="24"/>
          <w:szCs w:val="24"/>
        </w:rPr>
      </w:pPr>
      <w:bookmarkStart w:id="13" w:name="_Ref525124792"/>
      <w:r w:rsidRPr="00AD5163">
        <w:rPr>
          <w:rFonts w:cs="Arial"/>
          <w:sz w:val="24"/>
          <w:szCs w:val="24"/>
        </w:rPr>
        <w:t xml:space="preserve">Cada </w:t>
      </w:r>
      <w:r w:rsidR="0005740B" w:rsidRPr="00AD5163">
        <w:rPr>
          <w:rFonts w:cs="Arial"/>
          <w:sz w:val="24"/>
          <w:szCs w:val="24"/>
        </w:rPr>
        <w:t>Parte</w:t>
      </w:r>
      <w:r w:rsidRPr="00AD5163">
        <w:rPr>
          <w:rFonts w:cs="Arial"/>
          <w:sz w:val="24"/>
          <w:szCs w:val="24"/>
        </w:rPr>
        <w:t xml:space="preserve">, apresentará </w:t>
      </w:r>
      <w:r w:rsidR="00AA0B03" w:rsidRPr="00AD5163">
        <w:rPr>
          <w:rFonts w:cs="Arial"/>
          <w:sz w:val="24"/>
          <w:szCs w:val="24"/>
        </w:rPr>
        <w:t xml:space="preserve">através de arquivo transmitido por meio eletrônico </w:t>
      </w:r>
      <w:r w:rsidR="00F135C9" w:rsidRPr="00AD5163">
        <w:rPr>
          <w:rFonts w:cs="Arial"/>
          <w:sz w:val="24"/>
          <w:szCs w:val="24"/>
        </w:rPr>
        <w:t>até o 5º (quinto) dia útil do mês</w:t>
      </w:r>
      <w:r w:rsidR="00185AB9" w:rsidRPr="00AD5163">
        <w:rPr>
          <w:rFonts w:cs="Arial"/>
          <w:sz w:val="24"/>
          <w:szCs w:val="24"/>
        </w:rPr>
        <w:t xml:space="preserve"> subseq</w:t>
      </w:r>
      <w:r w:rsidR="004B3290">
        <w:rPr>
          <w:rFonts w:cs="Arial"/>
          <w:sz w:val="24"/>
          <w:szCs w:val="24"/>
        </w:rPr>
        <w:t>u</w:t>
      </w:r>
      <w:r w:rsidR="00185AB9" w:rsidRPr="00AD5163">
        <w:rPr>
          <w:rFonts w:cs="Arial"/>
          <w:sz w:val="24"/>
          <w:szCs w:val="24"/>
        </w:rPr>
        <w:t xml:space="preserve">ente ao período de referência do mesmo, </w:t>
      </w:r>
      <w:r w:rsidR="00F135C9" w:rsidRPr="00AD5163">
        <w:rPr>
          <w:rFonts w:cs="Arial"/>
          <w:sz w:val="24"/>
          <w:szCs w:val="24"/>
        </w:rPr>
        <w:t xml:space="preserve">o DETRAF, contendo as quantidades de chamadas, minutos tarifados apropriados por décimos de minuto e os valores de remuneração pelo uso de sua rede, por unidade de minuto, aplicados às chamadas para as quais lhe é devida remuneração, considerado o período de referência determinado no item </w:t>
      </w:r>
      <w:r w:rsidR="00BE6856" w:rsidRPr="00AD5163">
        <w:rPr>
          <w:rFonts w:cs="Arial"/>
          <w:sz w:val="24"/>
          <w:szCs w:val="24"/>
        </w:rPr>
        <w:t>6.1</w:t>
      </w:r>
      <w:r w:rsidR="00F135C9" w:rsidRPr="00AD5163">
        <w:rPr>
          <w:rFonts w:cs="Arial"/>
          <w:sz w:val="24"/>
          <w:szCs w:val="24"/>
        </w:rPr>
        <w:t xml:space="preserve"> deste Anexo.</w:t>
      </w:r>
      <w:bookmarkEnd w:id="12"/>
      <w:bookmarkEnd w:id="13"/>
    </w:p>
    <w:p w:rsidR="00292ED2" w:rsidRPr="00AD5163" w:rsidRDefault="00F135C9" w:rsidP="00D209E8">
      <w:pPr>
        <w:pStyle w:val="Ttulo3"/>
        <w:spacing w:before="0" w:afterLines="80" w:after="192"/>
        <w:rPr>
          <w:rFonts w:cs="Arial"/>
          <w:sz w:val="24"/>
          <w:szCs w:val="24"/>
        </w:rPr>
      </w:pPr>
      <w:r w:rsidRPr="00AD5163">
        <w:rPr>
          <w:rFonts w:cs="Arial"/>
          <w:sz w:val="24"/>
          <w:szCs w:val="24"/>
        </w:rPr>
        <w:t xml:space="preserve">Para a emissão do DETRAF, deverão ser observados os critérios, previstos nos seus respectivos Termos de Autorização, ou nas normas, regulamentos ou legislação aplicáveis a cada </w:t>
      </w:r>
      <w:r w:rsidR="0005740B" w:rsidRPr="00AD5163">
        <w:rPr>
          <w:rFonts w:cs="Arial"/>
          <w:sz w:val="24"/>
          <w:szCs w:val="24"/>
        </w:rPr>
        <w:t>Parte</w:t>
      </w:r>
      <w:r w:rsidR="002F29DF" w:rsidRPr="00AD5163">
        <w:rPr>
          <w:rFonts w:cs="Arial"/>
          <w:sz w:val="24"/>
          <w:szCs w:val="24"/>
        </w:rPr>
        <w:t>, assim como a Clausula Terceira deste Anexo</w:t>
      </w:r>
      <w:r w:rsidRPr="00AD5163">
        <w:rPr>
          <w:rFonts w:cs="Arial"/>
          <w:sz w:val="24"/>
          <w:szCs w:val="24"/>
        </w:rPr>
        <w:t xml:space="preserve">. </w:t>
      </w:r>
    </w:p>
    <w:p w:rsidR="00292ED2" w:rsidRPr="00AD5163" w:rsidRDefault="00F135C9" w:rsidP="00D209E8">
      <w:pPr>
        <w:pStyle w:val="Ttulo3"/>
        <w:spacing w:before="0" w:afterLines="80" w:after="192"/>
        <w:rPr>
          <w:rFonts w:cs="Arial"/>
          <w:sz w:val="24"/>
          <w:szCs w:val="24"/>
        </w:rPr>
      </w:pPr>
      <w:r w:rsidRPr="00AD5163">
        <w:rPr>
          <w:rFonts w:cs="Arial"/>
          <w:sz w:val="24"/>
          <w:szCs w:val="24"/>
        </w:rPr>
        <w:t xml:space="preserve">O DETRAF deverá ser discriminado por seus respectivos </w:t>
      </w:r>
      <w:proofErr w:type="spellStart"/>
      <w:r w:rsidRPr="00AD5163">
        <w:rPr>
          <w:rFonts w:cs="Arial"/>
          <w:sz w:val="24"/>
          <w:szCs w:val="24"/>
        </w:rPr>
        <w:t>POI’s</w:t>
      </w:r>
      <w:proofErr w:type="spellEnd"/>
      <w:r w:rsidRPr="00AD5163">
        <w:rPr>
          <w:rFonts w:cs="Arial"/>
          <w:sz w:val="24"/>
          <w:szCs w:val="24"/>
        </w:rPr>
        <w:t xml:space="preserve"> ou </w:t>
      </w:r>
      <w:proofErr w:type="spellStart"/>
      <w:r w:rsidRPr="00AD5163">
        <w:rPr>
          <w:rFonts w:cs="Arial"/>
          <w:sz w:val="24"/>
          <w:szCs w:val="24"/>
        </w:rPr>
        <w:t>PPI’s</w:t>
      </w:r>
      <w:proofErr w:type="spellEnd"/>
      <w:r w:rsidRPr="00AD5163">
        <w:rPr>
          <w:rFonts w:cs="Arial"/>
          <w:sz w:val="24"/>
          <w:szCs w:val="24"/>
        </w:rPr>
        <w:t xml:space="preserve"> e por mês de tráfego, </w:t>
      </w:r>
      <w:r w:rsidR="00936278" w:rsidRPr="00AD5163">
        <w:rPr>
          <w:rFonts w:cs="Arial"/>
          <w:sz w:val="24"/>
          <w:szCs w:val="24"/>
        </w:rPr>
        <w:t xml:space="preserve">inclusive para as </w:t>
      </w:r>
      <w:r w:rsidRPr="00AD5163">
        <w:rPr>
          <w:rFonts w:cs="Arial"/>
          <w:sz w:val="24"/>
          <w:szCs w:val="24"/>
        </w:rPr>
        <w:t>chamadas de meses anteriores.</w:t>
      </w:r>
    </w:p>
    <w:p w:rsidR="00E1201C" w:rsidRPr="00AD5163" w:rsidRDefault="00F135C9" w:rsidP="00D209E8">
      <w:pPr>
        <w:pStyle w:val="Ttulo3"/>
        <w:spacing w:before="0" w:afterLines="80" w:after="192"/>
        <w:rPr>
          <w:rFonts w:cs="Arial"/>
          <w:sz w:val="24"/>
          <w:szCs w:val="24"/>
        </w:rPr>
      </w:pPr>
      <w:r w:rsidRPr="00AD5163">
        <w:rPr>
          <w:rFonts w:cs="Arial"/>
          <w:sz w:val="24"/>
          <w:szCs w:val="24"/>
        </w:rPr>
        <w:t xml:space="preserve">As condições do item </w:t>
      </w:r>
      <w:r w:rsidR="00E1201C" w:rsidRPr="00AD5163">
        <w:rPr>
          <w:rFonts w:cs="Arial"/>
          <w:sz w:val="24"/>
          <w:szCs w:val="24"/>
        </w:rPr>
        <w:t>2</w:t>
      </w:r>
      <w:r w:rsidRPr="00AD5163">
        <w:rPr>
          <w:rFonts w:cs="Arial"/>
          <w:sz w:val="24"/>
          <w:szCs w:val="24"/>
        </w:rPr>
        <w:t xml:space="preserve">.1 acima, deverão ser totalizadas em separado para as chamadas </w:t>
      </w:r>
      <w:r w:rsidR="00E438CD" w:rsidRPr="00AD5163">
        <w:rPr>
          <w:rFonts w:cs="Arial"/>
          <w:sz w:val="24"/>
          <w:szCs w:val="24"/>
        </w:rPr>
        <w:t xml:space="preserve">normais e </w:t>
      </w:r>
      <w:r w:rsidRPr="00AD5163">
        <w:rPr>
          <w:rFonts w:cs="Arial"/>
          <w:sz w:val="24"/>
          <w:szCs w:val="24"/>
        </w:rPr>
        <w:t>a cobrar</w:t>
      </w:r>
      <w:r w:rsidR="00E438CD" w:rsidRPr="00AD5163">
        <w:rPr>
          <w:rFonts w:cs="Arial"/>
          <w:sz w:val="24"/>
          <w:szCs w:val="24"/>
        </w:rPr>
        <w:t>.</w:t>
      </w:r>
    </w:p>
    <w:p w:rsidR="00E1201C" w:rsidRPr="00AD5163" w:rsidRDefault="00E1201C" w:rsidP="00E1201C">
      <w:pPr>
        <w:pStyle w:val="Ttulo3"/>
        <w:spacing w:before="0" w:afterLines="80" w:after="192"/>
        <w:rPr>
          <w:rFonts w:cs="Arial"/>
          <w:sz w:val="24"/>
          <w:szCs w:val="24"/>
        </w:rPr>
      </w:pPr>
      <w:r w:rsidRPr="00AD5163">
        <w:rPr>
          <w:rFonts w:cs="Arial"/>
          <w:sz w:val="24"/>
          <w:szCs w:val="24"/>
        </w:rPr>
        <w:t xml:space="preserve">A partir de 1º de janeiro de 2014, no relacionamento </w:t>
      </w:r>
      <w:r w:rsidRPr="00AD5163">
        <w:rPr>
          <w:rFonts w:cs="Arial"/>
          <w:b/>
          <w:sz w:val="24"/>
          <w:szCs w:val="24"/>
        </w:rPr>
        <w:t>A</w:t>
      </w:r>
      <w:r w:rsidR="00F3296F" w:rsidRPr="00AD5163">
        <w:rPr>
          <w:rFonts w:cs="Arial"/>
          <w:b/>
          <w:sz w:val="24"/>
          <w:szCs w:val="24"/>
        </w:rPr>
        <w:t xml:space="preserve">LGAR </w:t>
      </w:r>
      <w:r w:rsidR="009949FE" w:rsidRPr="00AD5163">
        <w:rPr>
          <w:rFonts w:cs="Arial"/>
          <w:b/>
          <w:sz w:val="24"/>
          <w:szCs w:val="24"/>
        </w:rPr>
        <w:t>STFC</w:t>
      </w:r>
      <w:r w:rsidRPr="00AD5163">
        <w:rPr>
          <w:rFonts w:cs="Arial"/>
          <w:sz w:val="24"/>
          <w:szCs w:val="24"/>
        </w:rPr>
        <w:t xml:space="preserve"> Local e </w:t>
      </w:r>
      <w:r w:rsidR="00F92DB4" w:rsidRPr="00AD5163">
        <w:rPr>
          <w:rFonts w:cs="Arial"/>
          <w:b/>
          <w:sz w:val="24"/>
          <w:szCs w:val="24"/>
        </w:rPr>
        <w:t>TELE XX</w:t>
      </w:r>
      <w:r w:rsidR="00B44D80" w:rsidRPr="00AD5163">
        <w:rPr>
          <w:rFonts w:cs="Arial"/>
          <w:b/>
          <w:sz w:val="24"/>
          <w:szCs w:val="24"/>
        </w:rPr>
        <w:t xml:space="preserve"> STFC</w:t>
      </w:r>
      <w:r w:rsidRPr="00AD5163">
        <w:rPr>
          <w:rFonts w:cs="Arial"/>
          <w:sz w:val="24"/>
          <w:szCs w:val="24"/>
        </w:rPr>
        <w:t xml:space="preserve"> Local, não será devido a remuneração pelo uso de Rede Local do STFC.</w:t>
      </w:r>
    </w:p>
    <w:p w:rsidR="00F135C9" w:rsidRPr="00AD5163" w:rsidRDefault="00F135C9" w:rsidP="00D209E8">
      <w:pPr>
        <w:pStyle w:val="Ttulo2"/>
        <w:spacing w:before="0" w:afterLines="80" w:after="192"/>
        <w:rPr>
          <w:rFonts w:cs="Arial"/>
          <w:sz w:val="24"/>
          <w:szCs w:val="24"/>
        </w:rPr>
      </w:pPr>
      <w:bookmarkStart w:id="14" w:name="_Ref504211780"/>
      <w:r w:rsidRPr="00AD5163">
        <w:rPr>
          <w:rFonts w:cs="Arial"/>
          <w:sz w:val="24"/>
          <w:szCs w:val="24"/>
        </w:rPr>
        <w:t xml:space="preserve">O Documento </w:t>
      </w:r>
      <w:r w:rsidR="0028738E" w:rsidRPr="00AD5163">
        <w:rPr>
          <w:rFonts w:cs="Arial"/>
          <w:sz w:val="24"/>
          <w:szCs w:val="24"/>
        </w:rPr>
        <w:t xml:space="preserve">Fiscal </w:t>
      </w:r>
      <w:r w:rsidRPr="00AD5163">
        <w:rPr>
          <w:rFonts w:cs="Arial"/>
          <w:sz w:val="24"/>
          <w:szCs w:val="24"/>
        </w:rPr>
        <w:t>emitido por uma das Partes é independente do emitido pela outra Parte.</w:t>
      </w:r>
      <w:bookmarkEnd w:id="14"/>
    </w:p>
    <w:p w:rsidR="0028738E" w:rsidRPr="00AD5163" w:rsidRDefault="0028738E" w:rsidP="00D209E8">
      <w:pPr>
        <w:pStyle w:val="Ttulo3"/>
        <w:spacing w:before="0" w:afterLines="80" w:after="192"/>
        <w:rPr>
          <w:rFonts w:cs="Arial"/>
          <w:sz w:val="24"/>
          <w:szCs w:val="24"/>
        </w:rPr>
      </w:pPr>
      <w:r w:rsidRPr="00AD5163">
        <w:rPr>
          <w:rFonts w:cs="Arial"/>
          <w:sz w:val="24"/>
          <w:szCs w:val="24"/>
        </w:rPr>
        <w:lastRenderedPageBreak/>
        <w:t>As</w:t>
      </w:r>
      <w:r w:rsidRPr="00AD5163">
        <w:rPr>
          <w:rFonts w:cs="Arial"/>
          <w:b/>
          <w:sz w:val="24"/>
          <w:szCs w:val="24"/>
        </w:rPr>
        <w:t xml:space="preserve"> Partes</w:t>
      </w:r>
      <w:r w:rsidRPr="00AD5163">
        <w:rPr>
          <w:rFonts w:cs="Arial"/>
          <w:sz w:val="24"/>
          <w:szCs w:val="24"/>
        </w:rPr>
        <w:t xml:space="preserve"> poderão, através de acordo expresso, efetuar os pagamentos dos Documentos Fiscais de Cobrança de uma </w:t>
      </w:r>
      <w:r w:rsidRPr="00AD5163">
        <w:rPr>
          <w:rFonts w:cs="Arial"/>
          <w:b/>
          <w:sz w:val="24"/>
          <w:szCs w:val="24"/>
        </w:rPr>
        <w:t>Parte</w:t>
      </w:r>
      <w:r w:rsidRPr="00AD5163">
        <w:rPr>
          <w:rFonts w:cs="Arial"/>
          <w:sz w:val="24"/>
          <w:szCs w:val="24"/>
        </w:rPr>
        <w:t xml:space="preserve"> e da outra, através de Encontro de Contas.</w:t>
      </w:r>
    </w:p>
    <w:p w:rsidR="00292ED2" w:rsidRPr="00AD5163" w:rsidRDefault="00F135C9" w:rsidP="00D209E8">
      <w:pPr>
        <w:pStyle w:val="Ttulo2"/>
        <w:spacing w:before="0" w:afterLines="80" w:after="192"/>
        <w:rPr>
          <w:rFonts w:cs="Arial"/>
          <w:sz w:val="24"/>
          <w:szCs w:val="24"/>
        </w:rPr>
      </w:pPr>
      <w:r w:rsidRPr="00AD5163">
        <w:rPr>
          <w:rFonts w:cs="Arial"/>
          <w:sz w:val="24"/>
          <w:szCs w:val="24"/>
        </w:rPr>
        <w:t xml:space="preserve">O valor da remuneração pelo uso das redes das </w:t>
      </w:r>
      <w:r w:rsidRPr="00AD5163">
        <w:rPr>
          <w:rFonts w:cs="Arial"/>
          <w:b/>
          <w:sz w:val="24"/>
          <w:szCs w:val="24"/>
        </w:rPr>
        <w:t>Partes</w:t>
      </w:r>
      <w:r w:rsidRPr="00AD5163">
        <w:rPr>
          <w:rFonts w:cs="Arial"/>
          <w:sz w:val="24"/>
          <w:szCs w:val="24"/>
        </w:rPr>
        <w:t xml:space="preserve"> a ser aplicado será sempre o vigente na data da chamada, independente da data de apresentação do respectivo DETRAF.</w:t>
      </w:r>
    </w:p>
    <w:p w:rsidR="00292ED2" w:rsidRPr="00AD5163" w:rsidRDefault="00F135C9" w:rsidP="00D209E8">
      <w:pPr>
        <w:pStyle w:val="Ttulo2"/>
        <w:spacing w:before="0" w:afterLines="80" w:after="192"/>
        <w:rPr>
          <w:rFonts w:cs="Arial"/>
          <w:sz w:val="24"/>
          <w:szCs w:val="24"/>
        </w:rPr>
      </w:pPr>
      <w:r w:rsidRPr="00AD5163">
        <w:rPr>
          <w:rFonts w:cs="Arial"/>
          <w:sz w:val="24"/>
          <w:szCs w:val="24"/>
        </w:rPr>
        <w:t>Decorrente do atraso na apresentação do DETRAF, não caberá aplicação de atualização monetária pela Entidade Credora.</w:t>
      </w:r>
    </w:p>
    <w:p w:rsidR="00292ED2" w:rsidRPr="00AD5163" w:rsidRDefault="00F135C9" w:rsidP="00D209E8">
      <w:pPr>
        <w:pStyle w:val="Ttulo2"/>
        <w:spacing w:before="0" w:afterLines="80" w:after="192"/>
        <w:rPr>
          <w:rFonts w:cs="Arial"/>
          <w:sz w:val="24"/>
          <w:szCs w:val="24"/>
        </w:rPr>
      </w:pPr>
      <w:r w:rsidRPr="00AD5163">
        <w:rPr>
          <w:rFonts w:cs="Arial"/>
          <w:sz w:val="24"/>
          <w:szCs w:val="24"/>
        </w:rPr>
        <w:t xml:space="preserve">As </w:t>
      </w:r>
      <w:r w:rsidR="0005740B" w:rsidRPr="00AD5163">
        <w:rPr>
          <w:rFonts w:cs="Arial"/>
          <w:b/>
          <w:sz w:val="24"/>
          <w:szCs w:val="24"/>
        </w:rPr>
        <w:t>Partes</w:t>
      </w:r>
      <w:r w:rsidRPr="00AD5163">
        <w:rPr>
          <w:rFonts w:cs="Arial"/>
          <w:sz w:val="24"/>
          <w:szCs w:val="24"/>
        </w:rPr>
        <w:t xml:space="preserve"> </w:t>
      </w:r>
      <w:r w:rsidR="0028738E" w:rsidRPr="00AD5163">
        <w:rPr>
          <w:rFonts w:cs="Arial"/>
          <w:sz w:val="24"/>
          <w:szCs w:val="24"/>
        </w:rPr>
        <w:t>adotarão</w:t>
      </w:r>
      <w:r w:rsidRPr="00AD5163">
        <w:rPr>
          <w:rFonts w:cs="Arial"/>
          <w:sz w:val="24"/>
          <w:szCs w:val="24"/>
        </w:rPr>
        <w:t xml:space="preserve"> as normas e procedimentos </w:t>
      </w:r>
      <w:proofErr w:type="spellStart"/>
      <w:r w:rsidR="00E438CD" w:rsidRPr="00AD5163">
        <w:rPr>
          <w:rFonts w:cs="Arial"/>
          <w:sz w:val="24"/>
          <w:szCs w:val="24"/>
        </w:rPr>
        <w:t>consensado</w:t>
      </w:r>
      <w:proofErr w:type="spellEnd"/>
      <w:r w:rsidR="00E438CD" w:rsidRPr="00AD5163">
        <w:rPr>
          <w:rFonts w:cs="Arial"/>
          <w:sz w:val="24"/>
          <w:szCs w:val="24"/>
        </w:rPr>
        <w:t xml:space="preserve"> no </w:t>
      </w:r>
      <w:r w:rsidRPr="00AD5163">
        <w:rPr>
          <w:rFonts w:cs="Arial"/>
          <w:sz w:val="24"/>
          <w:szCs w:val="24"/>
        </w:rPr>
        <w:t>Grupo Técnico de DETRAF</w:t>
      </w:r>
      <w:r w:rsidR="007A2A3C" w:rsidRPr="00AD5163">
        <w:rPr>
          <w:rFonts w:cs="Arial"/>
          <w:sz w:val="24"/>
          <w:szCs w:val="24"/>
        </w:rPr>
        <w:t>.</w:t>
      </w:r>
    </w:p>
    <w:p w:rsidR="00653503" w:rsidRPr="00AD5163" w:rsidRDefault="00BD0F7E" w:rsidP="00447D31">
      <w:pPr>
        <w:pStyle w:val="Ttulo2"/>
        <w:spacing w:before="0" w:afterLines="80" w:after="192"/>
        <w:rPr>
          <w:rFonts w:cs="Arial"/>
          <w:sz w:val="24"/>
          <w:szCs w:val="24"/>
        </w:rPr>
      </w:pPr>
      <w:r w:rsidRPr="00AD5163">
        <w:rPr>
          <w:rFonts w:cs="Arial"/>
          <w:sz w:val="24"/>
          <w:szCs w:val="24"/>
        </w:rPr>
        <w:t>No pagamento dos valores apresentados nos DETRAF´S não serão consideradas como excludentes: (i) as fraudes, (</w:t>
      </w:r>
      <w:proofErr w:type="spellStart"/>
      <w:r w:rsidRPr="00AD5163">
        <w:rPr>
          <w:rFonts w:cs="Arial"/>
          <w:sz w:val="24"/>
          <w:szCs w:val="24"/>
        </w:rPr>
        <w:t>ii</w:t>
      </w:r>
      <w:proofErr w:type="spellEnd"/>
      <w:r w:rsidRPr="00AD5163">
        <w:rPr>
          <w:rFonts w:cs="Arial"/>
          <w:sz w:val="24"/>
          <w:szCs w:val="24"/>
        </w:rPr>
        <w:t>) as reclamações ou (</w:t>
      </w:r>
      <w:proofErr w:type="spellStart"/>
      <w:r w:rsidRPr="00AD5163">
        <w:rPr>
          <w:rFonts w:cs="Arial"/>
          <w:sz w:val="24"/>
          <w:szCs w:val="24"/>
        </w:rPr>
        <w:t>iii</w:t>
      </w:r>
      <w:proofErr w:type="spellEnd"/>
      <w:r w:rsidRPr="00AD5163">
        <w:rPr>
          <w:rFonts w:cs="Arial"/>
          <w:sz w:val="24"/>
          <w:szCs w:val="24"/>
        </w:rPr>
        <w:t>) inadimplências de assinantes ou usuários, devendo cada Parte realizar o pagamento dos correspondentes valores de remuneração pelo uso da rede da outra Parte.</w:t>
      </w:r>
    </w:p>
    <w:p w:rsidR="00653503" w:rsidRPr="00AD5163" w:rsidRDefault="00653503" w:rsidP="003017FB">
      <w:pPr>
        <w:rPr>
          <w:rFonts w:ascii="Arial" w:hAnsi="Arial" w:cs="Arial"/>
          <w:sz w:val="24"/>
          <w:szCs w:val="24"/>
        </w:rPr>
      </w:pPr>
    </w:p>
    <w:p w:rsidR="003017FB" w:rsidRPr="00AD5163" w:rsidRDefault="00E269ED" w:rsidP="003017FB">
      <w:pPr>
        <w:pStyle w:val="Ttulo1"/>
        <w:spacing w:before="0" w:afterLines="80" w:after="192"/>
        <w:rPr>
          <w:rFonts w:cs="Arial"/>
          <w:sz w:val="24"/>
          <w:szCs w:val="24"/>
        </w:rPr>
      </w:pPr>
      <w:r w:rsidRPr="00AD5163">
        <w:rPr>
          <w:rFonts w:cs="Arial"/>
          <w:sz w:val="24"/>
          <w:szCs w:val="24"/>
        </w:rPr>
        <w:t xml:space="preserve">CLÁUSULA </w:t>
      </w:r>
      <w:r w:rsidR="007D701F" w:rsidRPr="00AD5163">
        <w:rPr>
          <w:rFonts w:cs="Arial"/>
          <w:sz w:val="24"/>
          <w:szCs w:val="24"/>
        </w:rPr>
        <w:t>TE</w:t>
      </w:r>
      <w:r w:rsidR="00665EDC" w:rsidRPr="00AD5163">
        <w:rPr>
          <w:rFonts w:cs="Arial"/>
          <w:sz w:val="24"/>
          <w:szCs w:val="24"/>
        </w:rPr>
        <w:t>r</w:t>
      </w:r>
      <w:r w:rsidR="007D701F" w:rsidRPr="00AD5163">
        <w:rPr>
          <w:rFonts w:cs="Arial"/>
          <w:sz w:val="24"/>
          <w:szCs w:val="24"/>
        </w:rPr>
        <w:t>CEIRA</w:t>
      </w:r>
      <w:r w:rsidRPr="00AD5163">
        <w:rPr>
          <w:rFonts w:cs="Arial"/>
          <w:sz w:val="24"/>
          <w:szCs w:val="24"/>
        </w:rPr>
        <w:t xml:space="preserve"> - </w:t>
      </w:r>
      <w:r w:rsidR="00904B55" w:rsidRPr="00AD5163">
        <w:rPr>
          <w:rFonts w:cs="Arial"/>
          <w:sz w:val="24"/>
          <w:szCs w:val="24"/>
        </w:rPr>
        <w:t xml:space="preserve">cenários </w:t>
      </w:r>
      <w:r w:rsidR="0074678E" w:rsidRPr="00AD5163">
        <w:rPr>
          <w:rFonts w:cs="Arial"/>
          <w:sz w:val="24"/>
          <w:szCs w:val="24"/>
        </w:rPr>
        <w:t xml:space="preserve">e critérios de remunerações </w:t>
      </w:r>
      <w:r w:rsidR="0044665C" w:rsidRPr="00AD5163">
        <w:rPr>
          <w:rFonts w:cs="Arial"/>
          <w:sz w:val="24"/>
          <w:szCs w:val="24"/>
        </w:rPr>
        <w:t>DE REDE</w:t>
      </w:r>
      <w:r w:rsidR="00921FC2" w:rsidRPr="00AD5163">
        <w:rPr>
          <w:rFonts w:cs="Arial"/>
          <w:sz w:val="24"/>
          <w:szCs w:val="24"/>
        </w:rPr>
        <w:t>s</w:t>
      </w:r>
      <w:r w:rsidR="0068442E" w:rsidRPr="00AD5163">
        <w:rPr>
          <w:rFonts w:cs="Arial"/>
          <w:sz w:val="24"/>
          <w:szCs w:val="24"/>
        </w:rPr>
        <w:t xml:space="preserve"> QUANDO DO USO DE TRANSPORTADORA</w:t>
      </w:r>
    </w:p>
    <w:p w:rsidR="00904B55" w:rsidRPr="00AD5163" w:rsidRDefault="00904B55" w:rsidP="00904B55">
      <w:pPr>
        <w:pStyle w:val="Ttulo2"/>
        <w:spacing w:before="0" w:afterLines="80" w:after="192"/>
        <w:rPr>
          <w:rFonts w:cs="Arial"/>
          <w:sz w:val="24"/>
          <w:szCs w:val="24"/>
        </w:rPr>
      </w:pPr>
      <w:r w:rsidRPr="00AD5163">
        <w:rPr>
          <w:rFonts w:cs="Arial"/>
          <w:sz w:val="24"/>
          <w:szCs w:val="24"/>
        </w:rPr>
        <w:t xml:space="preserve">Considerando que a </w:t>
      </w:r>
      <w:r w:rsidRPr="00AD5163">
        <w:rPr>
          <w:rFonts w:cs="Arial"/>
          <w:b/>
          <w:sz w:val="24"/>
          <w:szCs w:val="24"/>
        </w:rPr>
        <w:t xml:space="preserve">ALGAR </w:t>
      </w:r>
      <w:r w:rsidR="009949FE" w:rsidRPr="00AD5163">
        <w:rPr>
          <w:rFonts w:cs="Arial"/>
          <w:b/>
          <w:sz w:val="24"/>
          <w:szCs w:val="24"/>
        </w:rPr>
        <w:t>STFC</w:t>
      </w:r>
      <w:r w:rsidR="00F92DB4" w:rsidRPr="00AD5163">
        <w:rPr>
          <w:rFonts w:cs="Arial"/>
          <w:b/>
          <w:sz w:val="24"/>
          <w:szCs w:val="24"/>
        </w:rPr>
        <w:t xml:space="preserve"> / SMP</w:t>
      </w:r>
      <w:r w:rsidRPr="00AD5163">
        <w:rPr>
          <w:rFonts w:cs="Arial"/>
          <w:sz w:val="24"/>
          <w:szCs w:val="24"/>
        </w:rPr>
        <w:t xml:space="preserve"> e </w:t>
      </w:r>
      <w:r w:rsidR="0081150B" w:rsidRPr="00AD5163">
        <w:rPr>
          <w:rFonts w:cs="Arial"/>
          <w:b/>
          <w:sz w:val="24"/>
          <w:szCs w:val="24"/>
        </w:rPr>
        <w:t>TELE</w:t>
      </w:r>
      <w:r w:rsidR="00F92DB4" w:rsidRPr="00AD5163">
        <w:rPr>
          <w:rFonts w:cs="Arial"/>
          <w:b/>
          <w:sz w:val="24"/>
          <w:szCs w:val="24"/>
        </w:rPr>
        <w:t xml:space="preserve"> XX</w:t>
      </w:r>
      <w:r w:rsidR="005770F9" w:rsidRPr="00AD5163">
        <w:rPr>
          <w:rFonts w:cs="Arial"/>
          <w:b/>
          <w:sz w:val="24"/>
          <w:szCs w:val="24"/>
        </w:rPr>
        <w:t xml:space="preserve"> STFC / SMP</w:t>
      </w:r>
      <w:r w:rsidR="005770F9" w:rsidRPr="00AD5163">
        <w:rPr>
          <w:rFonts w:cs="Arial"/>
          <w:sz w:val="24"/>
          <w:szCs w:val="24"/>
        </w:rPr>
        <w:t xml:space="preserve"> fi</w:t>
      </w:r>
      <w:r w:rsidRPr="00AD5163">
        <w:rPr>
          <w:rFonts w:cs="Arial"/>
          <w:sz w:val="24"/>
          <w:szCs w:val="24"/>
        </w:rPr>
        <w:t>rmaram Contrato de Prestação do Serviço de Transito Local e Transporte de chamadas de longa dis</w:t>
      </w:r>
      <w:r w:rsidR="00A25441" w:rsidRPr="00AD5163">
        <w:rPr>
          <w:rFonts w:cs="Arial"/>
          <w:sz w:val="24"/>
          <w:szCs w:val="24"/>
        </w:rPr>
        <w:t>tância nacional e Internacional</w:t>
      </w:r>
      <w:r w:rsidR="00F1762B" w:rsidRPr="00AD5163">
        <w:rPr>
          <w:rFonts w:cs="Arial"/>
          <w:sz w:val="24"/>
          <w:szCs w:val="24"/>
        </w:rPr>
        <w:t xml:space="preserve">, </w:t>
      </w:r>
      <w:r w:rsidR="00F92DB4" w:rsidRPr="00AD5163">
        <w:rPr>
          <w:rFonts w:cs="Arial"/>
          <w:sz w:val="24"/>
          <w:szCs w:val="24"/>
        </w:rPr>
        <w:t>com suas transportadoras conforme Anexo 5 d</w:t>
      </w:r>
      <w:r w:rsidR="00F1762B" w:rsidRPr="00AD5163">
        <w:rPr>
          <w:rFonts w:cs="Arial"/>
          <w:sz w:val="24"/>
          <w:szCs w:val="24"/>
        </w:rPr>
        <w:t>este Contrato</w:t>
      </w:r>
      <w:r w:rsidR="00F92DB4" w:rsidRPr="00AD5163">
        <w:rPr>
          <w:rFonts w:cs="Arial"/>
          <w:sz w:val="24"/>
          <w:szCs w:val="24"/>
        </w:rPr>
        <w:t xml:space="preserve"> e</w:t>
      </w:r>
      <w:r w:rsidR="00F1762B" w:rsidRPr="00AD5163">
        <w:rPr>
          <w:rFonts w:cs="Arial"/>
          <w:sz w:val="24"/>
          <w:szCs w:val="24"/>
        </w:rPr>
        <w:t xml:space="preserve"> será regido pelos </w:t>
      </w:r>
      <w:r w:rsidR="00A25441" w:rsidRPr="00AD5163">
        <w:rPr>
          <w:rFonts w:cs="Arial"/>
          <w:sz w:val="24"/>
          <w:szCs w:val="24"/>
        </w:rPr>
        <w:t>cenários e remunerações abaixo:</w:t>
      </w:r>
    </w:p>
    <w:p w:rsidR="004D6D7B" w:rsidRPr="00AD5163" w:rsidRDefault="004D6D7B" w:rsidP="004D6D7B">
      <w:pPr>
        <w:pStyle w:val="Ttulo2"/>
        <w:spacing w:before="0" w:afterLines="80" w:after="192"/>
        <w:rPr>
          <w:rFonts w:cs="Arial"/>
          <w:sz w:val="24"/>
          <w:szCs w:val="24"/>
        </w:rPr>
      </w:pPr>
      <w:r w:rsidRPr="00AD5163">
        <w:rPr>
          <w:rFonts w:cs="Arial"/>
          <w:sz w:val="24"/>
          <w:szCs w:val="24"/>
        </w:rPr>
        <w:t xml:space="preserve">Cenários de chamadas </w:t>
      </w:r>
      <w:r w:rsidR="008D3846" w:rsidRPr="00AD5163">
        <w:rPr>
          <w:rFonts w:cs="Arial"/>
          <w:sz w:val="24"/>
          <w:szCs w:val="24"/>
        </w:rPr>
        <w:t xml:space="preserve">locais e </w:t>
      </w:r>
      <w:proofErr w:type="spellStart"/>
      <w:r w:rsidR="008D3846" w:rsidRPr="00AD5163">
        <w:rPr>
          <w:rFonts w:cs="Arial"/>
          <w:sz w:val="24"/>
          <w:szCs w:val="24"/>
        </w:rPr>
        <w:t>shortcodes</w:t>
      </w:r>
      <w:proofErr w:type="spellEnd"/>
      <w:r w:rsidR="008D3846" w:rsidRPr="00AD5163">
        <w:rPr>
          <w:rFonts w:cs="Arial"/>
          <w:sz w:val="24"/>
          <w:szCs w:val="24"/>
        </w:rPr>
        <w:t xml:space="preserve"> originadas e terminadas entre as redes das Partes</w:t>
      </w:r>
      <w:r w:rsidR="00A25441" w:rsidRPr="00AD5163">
        <w:rPr>
          <w:rFonts w:cs="Arial"/>
          <w:sz w:val="24"/>
          <w:szCs w:val="24"/>
        </w:rPr>
        <w:t>.</w:t>
      </w:r>
    </w:p>
    <w:p w:rsidR="0068442E" w:rsidRPr="00AD5163" w:rsidRDefault="00F92DB4" w:rsidP="0068442E">
      <w:pPr>
        <w:pStyle w:val="Ttulo3"/>
        <w:spacing w:before="0" w:after="0"/>
        <w:rPr>
          <w:rFonts w:cs="Arial"/>
          <w:sz w:val="24"/>
          <w:szCs w:val="24"/>
        </w:rPr>
      </w:pPr>
      <w:r w:rsidRPr="00AD5163">
        <w:rPr>
          <w:rFonts w:cs="Arial"/>
          <w:sz w:val="24"/>
          <w:szCs w:val="24"/>
        </w:rPr>
        <w:t xml:space="preserve">Chamadas </w:t>
      </w:r>
      <w:r w:rsidR="004D6D7B" w:rsidRPr="00AD5163">
        <w:rPr>
          <w:rFonts w:cs="Arial"/>
          <w:sz w:val="24"/>
          <w:szCs w:val="24"/>
        </w:rPr>
        <w:t>Normais</w:t>
      </w:r>
      <w:r w:rsidR="0068442E" w:rsidRPr="00AD5163">
        <w:rPr>
          <w:rFonts w:cs="Arial"/>
          <w:sz w:val="24"/>
          <w:szCs w:val="24"/>
        </w:rPr>
        <w:t xml:space="preserve"> </w:t>
      </w:r>
      <w:r w:rsidR="004D6D7B" w:rsidRPr="00AD5163">
        <w:rPr>
          <w:rFonts w:cs="Arial"/>
          <w:sz w:val="24"/>
          <w:szCs w:val="24"/>
        </w:rPr>
        <w:t xml:space="preserve">originadas na rede da </w:t>
      </w:r>
      <w:r w:rsidR="004D6D7B" w:rsidRPr="00AD5163">
        <w:rPr>
          <w:rFonts w:cs="Arial"/>
          <w:b/>
          <w:sz w:val="24"/>
          <w:szCs w:val="24"/>
        </w:rPr>
        <w:t xml:space="preserve">ALGAR </w:t>
      </w:r>
      <w:r w:rsidR="0068442E" w:rsidRPr="00AD5163">
        <w:rPr>
          <w:rFonts w:cs="Arial"/>
          <w:b/>
          <w:sz w:val="24"/>
          <w:szCs w:val="24"/>
        </w:rPr>
        <w:t>STFC</w:t>
      </w:r>
      <w:r w:rsidR="00974432" w:rsidRPr="00AD5163">
        <w:rPr>
          <w:rFonts w:cs="Arial"/>
          <w:b/>
          <w:sz w:val="24"/>
          <w:szCs w:val="24"/>
        </w:rPr>
        <w:t xml:space="preserve"> / SMP</w:t>
      </w:r>
      <w:r w:rsidR="0068442E" w:rsidRPr="00AD5163">
        <w:rPr>
          <w:rFonts w:cs="Arial"/>
          <w:b/>
          <w:sz w:val="24"/>
          <w:szCs w:val="24"/>
        </w:rPr>
        <w:t xml:space="preserve"> </w:t>
      </w:r>
      <w:r w:rsidR="004D6D7B" w:rsidRPr="00AD5163">
        <w:rPr>
          <w:rFonts w:cs="Arial"/>
          <w:sz w:val="24"/>
          <w:szCs w:val="24"/>
        </w:rPr>
        <w:t xml:space="preserve">e terminadas na rede da </w:t>
      </w:r>
      <w:r w:rsidRPr="00AD5163">
        <w:rPr>
          <w:rFonts w:cs="Arial"/>
          <w:b/>
          <w:sz w:val="24"/>
          <w:szCs w:val="24"/>
        </w:rPr>
        <w:t>TELE XX</w:t>
      </w:r>
      <w:r w:rsidR="00974432" w:rsidRPr="00AD5163">
        <w:rPr>
          <w:rFonts w:cs="Arial"/>
          <w:b/>
          <w:sz w:val="24"/>
          <w:szCs w:val="24"/>
        </w:rPr>
        <w:t xml:space="preserve"> STFC / SMP</w:t>
      </w:r>
      <w:r w:rsidR="004D6D7B" w:rsidRPr="00AD5163">
        <w:rPr>
          <w:rFonts w:cs="Arial"/>
          <w:sz w:val="24"/>
          <w:szCs w:val="24"/>
        </w:rPr>
        <w:t xml:space="preserve"> serão </w:t>
      </w:r>
      <w:r w:rsidR="00974432" w:rsidRPr="00AD5163">
        <w:rPr>
          <w:rFonts w:cs="Arial"/>
          <w:sz w:val="24"/>
          <w:szCs w:val="24"/>
        </w:rPr>
        <w:t xml:space="preserve">encaminhadas através das rotas </w:t>
      </w:r>
      <w:r w:rsidR="0068442E" w:rsidRPr="00AD5163">
        <w:rPr>
          <w:rFonts w:cs="Arial"/>
          <w:sz w:val="24"/>
          <w:szCs w:val="24"/>
        </w:rPr>
        <w:t xml:space="preserve">existentes </w:t>
      </w:r>
      <w:r w:rsidR="00974432" w:rsidRPr="00AD5163">
        <w:rPr>
          <w:rFonts w:cs="Arial"/>
          <w:sz w:val="24"/>
          <w:szCs w:val="24"/>
        </w:rPr>
        <w:t>entre</w:t>
      </w:r>
      <w:r w:rsidR="0068442E" w:rsidRPr="00AD5163">
        <w:rPr>
          <w:rFonts w:cs="Arial"/>
          <w:sz w:val="24"/>
          <w:szCs w:val="24"/>
        </w:rPr>
        <w:t xml:space="preserve"> suas transportadoras.</w:t>
      </w:r>
    </w:p>
    <w:p w:rsidR="00904B55" w:rsidRPr="00AD5163" w:rsidRDefault="00904B55" w:rsidP="0068442E">
      <w:pPr>
        <w:pStyle w:val="Ttulo3"/>
        <w:numPr>
          <w:ilvl w:val="0"/>
          <w:numId w:val="0"/>
        </w:numPr>
        <w:spacing w:before="0" w:after="0"/>
        <w:ind w:left="1135"/>
        <w:rPr>
          <w:rFonts w:cs="Arial"/>
          <w:sz w:val="24"/>
          <w:szCs w:val="24"/>
        </w:rPr>
      </w:pPr>
    </w:p>
    <w:p w:rsidR="00A17DFE" w:rsidRPr="00AD5163" w:rsidRDefault="00AB7050" w:rsidP="00FF3077">
      <w:pPr>
        <w:pStyle w:val="Ttulo3"/>
        <w:spacing w:before="0"/>
        <w:rPr>
          <w:rFonts w:cs="Arial"/>
          <w:sz w:val="24"/>
          <w:szCs w:val="24"/>
        </w:rPr>
      </w:pPr>
      <w:r w:rsidRPr="00AD5163">
        <w:rPr>
          <w:rFonts w:cs="Arial"/>
          <w:sz w:val="24"/>
          <w:szCs w:val="24"/>
        </w:rPr>
        <w:t xml:space="preserve">Chamadas </w:t>
      </w:r>
      <w:r w:rsidR="00A17DFE" w:rsidRPr="00AD5163">
        <w:rPr>
          <w:rFonts w:cs="Arial"/>
          <w:sz w:val="24"/>
          <w:szCs w:val="24"/>
        </w:rPr>
        <w:t xml:space="preserve">a cobrar originadas na rede da </w:t>
      </w:r>
      <w:r w:rsidR="00A17DFE" w:rsidRPr="00AD5163">
        <w:rPr>
          <w:rFonts w:cs="Arial"/>
          <w:b/>
          <w:sz w:val="24"/>
          <w:szCs w:val="24"/>
        </w:rPr>
        <w:t xml:space="preserve">ALGAR </w:t>
      </w:r>
      <w:r w:rsidR="009949FE" w:rsidRPr="00AD5163">
        <w:rPr>
          <w:rFonts w:cs="Arial"/>
          <w:b/>
          <w:sz w:val="24"/>
          <w:szCs w:val="24"/>
        </w:rPr>
        <w:t>STFC</w:t>
      </w:r>
      <w:r w:rsidR="00974432" w:rsidRPr="00AD5163">
        <w:rPr>
          <w:rFonts w:cs="Arial"/>
          <w:b/>
          <w:sz w:val="24"/>
          <w:szCs w:val="24"/>
        </w:rPr>
        <w:t xml:space="preserve"> / SMP</w:t>
      </w:r>
      <w:r w:rsidR="00A17DFE" w:rsidRPr="00AD5163">
        <w:rPr>
          <w:rFonts w:cs="Arial"/>
          <w:sz w:val="24"/>
          <w:szCs w:val="24"/>
        </w:rPr>
        <w:t xml:space="preserve"> e terminadas na rede da </w:t>
      </w:r>
      <w:r w:rsidR="00F92DB4" w:rsidRPr="00AD5163">
        <w:rPr>
          <w:rFonts w:cs="Arial"/>
          <w:b/>
          <w:sz w:val="24"/>
          <w:szCs w:val="24"/>
        </w:rPr>
        <w:t>TELE XX</w:t>
      </w:r>
      <w:r w:rsidR="00974432" w:rsidRPr="00AD5163">
        <w:rPr>
          <w:rFonts w:cs="Arial"/>
          <w:b/>
          <w:sz w:val="24"/>
          <w:szCs w:val="24"/>
        </w:rPr>
        <w:t xml:space="preserve"> STFC / SMP</w:t>
      </w:r>
      <w:r w:rsidR="00A17DFE" w:rsidRPr="00AD5163">
        <w:rPr>
          <w:rFonts w:cs="Arial"/>
          <w:sz w:val="24"/>
          <w:szCs w:val="24"/>
        </w:rPr>
        <w:t xml:space="preserve"> serão encaminhadas através das rotas </w:t>
      </w:r>
      <w:r w:rsidR="0084401D" w:rsidRPr="00AD5163">
        <w:rPr>
          <w:rFonts w:cs="Arial"/>
          <w:sz w:val="24"/>
          <w:szCs w:val="24"/>
        </w:rPr>
        <w:t>existente</w:t>
      </w:r>
      <w:r w:rsidR="00974432" w:rsidRPr="00AD5163">
        <w:rPr>
          <w:rFonts w:cs="Arial"/>
          <w:sz w:val="24"/>
          <w:szCs w:val="24"/>
        </w:rPr>
        <w:t>s e</w:t>
      </w:r>
      <w:r w:rsidR="0084401D" w:rsidRPr="00AD5163">
        <w:rPr>
          <w:rFonts w:cs="Arial"/>
          <w:sz w:val="24"/>
          <w:szCs w:val="24"/>
        </w:rPr>
        <w:t xml:space="preserve">ntre </w:t>
      </w:r>
      <w:r w:rsidR="00974432" w:rsidRPr="00AD5163">
        <w:rPr>
          <w:rFonts w:cs="Arial"/>
          <w:sz w:val="24"/>
          <w:szCs w:val="24"/>
        </w:rPr>
        <w:t>suas transportadoras</w:t>
      </w:r>
      <w:r w:rsidR="00A17DFE" w:rsidRPr="00AD5163">
        <w:rPr>
          <w:rFonts w:cs="Arial"/>
          <w:sz w:val="24"/>
          <w:szCs w:val="24"/>
        </w:rPr>
        <w:t>. A inserção das mensagens e o controle de chamadas a cobrar deverão ser feitos pela operadora detentora da receita de público da</w:t>
      </w:r>
      <w:r w:rsidR="00974432" w:rsidRPr="00AD5163">
        <w:rPr>
          <w:rFonts w:cs="Arial"/>
          <w:sz w:val="24"/>
          <w:szCs w:val="24"/>
        </w:rPr>
        <w:t>s</w:t>
      </w:r>
      <w:r w:rsidR="00A17DFE" w:rsidRPr="00AD5163">
        <w:rPr>
          <w:rFonts w:cs="Arial"/>
          <w:sz w:val="24"/>
          <w:szCs w:val="24"/>
        </w:rPr>
        <w:t xml:space="preserve"> chamadas.</w:t>
      </w:r>
    </w:p>
    <w:p w:rsidR="00A17DFE" w:rsidRPr="00AD5163" w:rsidRDefault="00A17DFE" w:rsidP="00791A3A">
      <w:pPr>
        <w:pStyle w:val="Ttulo3"/>
        <w:spacing w:before="100" w:beforeAutospacing="1" w:after="0"/>
        <w:rPr>
          <w:rFonts w:cs="Arial"/>
          <w:sz w:val="24"/>
          <w:szCs w:val="24"/>
        </w:rPr>
      </w:pPr>
      <w:r w:rsidRPr="00AD5163">
        <w:rPr>
          <w:rFonts w:cs="Arial"/>
          <w:sz w:val="24"/>
          <w:szCs w:val="24"/>
        </w:rPr>
        <w:t xml:space="preserve">Chamadas Normais originadas na rede da </w:t>
      </w:r>
      <w:r w:rsidR="00F92DB4" w:rsidRPr="00AD5163">
        <w:rPr>
          <w:rFonts w:cs="Arial"/>
          <w:b/>
          <w:sz w:val="24"/>
          <w:szCs w:val="24"/>
        </w:rPr>
        <w:t>TELE XX</w:t>
      </w:r>
      <w:r w:rsidR="00974432" w:rsidRPr="00AD5163">
        <w:rPr>
          <w:rFonts w:cs="Arial"/>
          <w:b/>
          <w:sz w:val="24"/>
          <w:szCs w:val="24"/>
        </w:rPr>
        <w:t xml:space="preserve"> STFC / SMP</w:t>
      </w:r>
      <w:r w:rsidRPr="00AD5163">
        <w:rPr>
          <w:rFonts w:cs="Arial"/>
          <w:sz w:val="24"/>
          <w:szCs w:val="24"/>
        </w:rPr>
        <w:t xml:space="preserve"> e terminadas na rede da </w:t>
      </w:r>
      <w:r w:rsidRPr="00AD5163">
        <w:rPr>
          <w:rFonts w:cs="Arial"/>
          <w:b/>
          <w:sz w:val="24"/>
          <w:szCs w:val="24"/>
        </w:rPr>
        <w:t xml:space="preserve">ALGAR </w:t>
      </w:r>
      <w:r w:rsidR="009949FE" w:rsidRPr="00AD5163">
        <w:rPr>
          <w:rFonts w:cs="Arial"/>
          <w:b/>
          <w:sz w:val="24"/>
          <w:szCs w:val="24"/>
        </w:rPr>
        <w:t>STFC</w:t>
      </w:r>
      <w:r w:rsidR="00974432" w:rsidRPr="00AD5163">
        <w:rPr>
          <w:rFonts w:cs="Arial"/>
          <w:b/>
          <w:sz w:val="24"/>
          <w:szCs w:val="24"/>
        </w:rPr>
        <w:t xml:space="preserve"> / SMP</w:t>
      </w:r>
      <w:r w:rsidRPr="00AD5163">
        <w:rPr>
          <w:rFonts w:cs="Arial"/>
          <w:sz w:val="24"/>
          <w:szCs w:val="24"/>
        </w:rPr>
        <w:t>, serão encaminhadas através das rotas existentes entre</w:t>
      </w:r>
      <w:r w:rsidR="00974432" w:rsidRPr="00AD5163">
        <w:rPr>
          <w:rFonts w:cs="Arial"/>
          <w:sz w:val="24"/>
          <w:szCs w:val="24"/>
        </w:rPr>
        <w:t xml:space="preserve"> suas transportadoras</w:t>
      </w:r>
      <w:r w:rsidRPr="00AD5163">
        <w:rPr>
          <w:rFonts w:cs="Arial"/>
          <w:sz w:val="24"/>
          <w:szCs w:val="24"/>
        </w:rPr>
        <w:t>.</w:t>
      </w:r>
    </w:p>
    <w:p w:rsidR="009E3504" w:rsidRPr="00AD5163" w:rsidRDefault="009E3504" w:rsidP="009E3504">
      <w:pPr>
        <w:pStyle w:val="Ttulo3"/>
        <w:numPr>
          <w:ilvl w:val="0"/>
          <w:numId w:val="0"/>
        </w:numPr>
        <w:spacing w:before="0" w:after="0"/>
        <w:ind w:left="1135"/>
        <w:rPr>
          <w:rFonts w:cs="Arial"/>
          <w:color w:val="FF0000"/>
          <w:sz w:val="24"/>
          <w:szCs w:val="24"/>
        </w:rPr>
      </w:pPr>
    </w:p>
    <w:p w:rsidR="009E3504" w:rsidRPr="00AD5163" w:rsidRDefault="009E3504" w:rsidP="009E3504">
      <w:pPr>
        <w:pStyle w:val="Ttulo3"/>
        <w:spacing w:before="0" w:after="0"/>
        <w:rPr>
          <w:rFonts w:cs="Arial"/>
          <w:sz w:val="24"/>
          <w:szCs w:val="24"/>
        </w:rPr>
      </w:pPr>
      <w:r w:rsidRPr="00AD5163">
        <w:rPr>
          <w:rFonts w:cs="Arial"/>
          <w:sz w:val="24"/>
          <w:szCs w:val="24"/>
        </w:rPr>
        <w:t xml:space="preserve">Chamadas a cobrar originadas na rede da </w:t>
      </w:r>
      <w:r w:rsidR="00F92DB4" w:rsidRPr="00AD5163">
        <w:rPr>
          <w:rFonts w:cs="Arial"/>
          <w:b/>
          <w:sz w:val="24"/>
          <w:szCs w:val="24"/>
        </w:rPr>
        <w:t>TELE XX</w:t>
      </w:r>
      <w:r w:rsidR="00974432" w:rsidRPr="00AD5163">
        <w:rPr>
          <w:rFonts w:cs="Arial"/>
          <w:b/>
          <w:sz w:val="24"/>
          <w:szCs w:val="24"/>
        </w:rPr>
        <w:t xml:space="preserve"> STFC / SMP</w:t>
      </w:r>
      <w:r w:rsidRPr="00AD5163">
        <w:rPr>
          <w:rFonts w:cs="Arial"/>
          <w:b/>
          <w:sz w:val="24"/>
          <w:szCs w:val="24"/>
        </w:rPr>
        <w:t xml:space="preserve"> </w:t>
      </w:r>
      <w:r w:rsidRPr="00AD5163">
        <w:rPr>
          <w:rFonts w:cs="Arial"/>
          <w:sz w:val="24"/>
          <w:szCs w:val="24"/>
        </w:rPr>
        <w:t xml:space="preserve">e terminadas na rede da </w:t>
      </w:r>
      <w:r w:rsidRPr="00AD5163">
        <w:rPr>
          <w:rFonts w:cs="Arial"/>
          <w:b/>
          <w:sz w:val="24"/>
          <w:szCs w:val="24"/>
        </w:rPr>
        <w:t xml:space="preserve">ALGAR </w:t>
      </w:r>
      <w:r w:rsidR="009949FE" w:rsidRPr="00AD5163">
        <w:rPr>
          <w:rFonts w:cs="Arial"/>
          <w:b/>
          <w:sz w:val="24"/>
          <w:szCs w:val="24"/>
        </w:rPr>
        <w:t>STFC</w:t>
      </w:r>
      <w:r w:rsidR="00974432" w:rsidRPr="00AD5163">
        <w:rPr>
          <w:rFonts w:cs="Arial"/>
          <w:b/>
          <w:sz w:val="24"/>
          <w:szCs w:val="24"/>
        </w:rPr>
        <w:t xml:space="preserve"> / SMP</w:t>
      </w:r>
      <w:r w:rsidRPr="00AD5163">
        <w:rPr>
          <w:rFonts w:cs="Arial"/>
          <w:sz w:val="24"/>
          <w:szCs w:val="24"/>
        </w:rPr>
        <w:t xml:space="preserve"> serão encaminhadas através das rotas existente</w:t>
      </w:r>
      <w:r w:rsidR="00974432" w:rsidRPr="00AD5163">
        <w:rPr>
          <w:rFonts w:cs="Arial"/>
          <w:sz w:val="24"/>
          <w:szCs w:val="24"/>
        </w:rPr>
        <w:t xml:space="preserve">s </w:t>
      </w:r>
      <w:r w:rsidRPr="00AD5163">
        <w:rPr>
          <w:rFonts w:cs="Arial"/>
          <w:sz w:val="24"/>
          <w:szCs w:val="24"/>
        </w:rPr>
        <w:t xml:space="preserve">entre </w:t>
      </w:r>
      <w:r w:rsidR="00974432" w:rsidRPr="00AD5163">
        <w:rPr>
          <w:rFonts w:cs="Arial"/>
          <w:sz w:val="24"/>
          <w:szCs w:val="24"/>
        </w:rPr>
        <w:t>suas transportadoras</w:t>
      </w:r>
      <w:r w:rsidRPr="00AD5163">
        <w:rPr>
          <w:rFonts w:cs="Arial"/>
          <w:sz w:val="24"/>
          <w:szCs w:val="24"/>
        </w:rPr>
        <w:t>. A inserção das mensagens e o controle de chamadas a cobrar deverão ser feitos pela operadora detentora da receita de público da</w:t>
      </w:r>
      <w:r w:rsidR="00974432" w:rsidRPr="00AD5163">
        <w:rPr>
          <w:rFonts w:cs="Arial"/>
          <w:sz w:val="24"/>
          <w:szCs w:val="24"/>
        </w:rPr>
        <w:t>s</w:t>
      </w:r>
      <w:r w:rsidRPr="00AD5163">
        <w:rPr>
          <w:rFonts w:cs="Arial"/>
          <w:sz w:val="24"/>
          <w:szCs w:val="24"/>
        </w:rPr>
        <w:t xml:space="preserve"> chamadas.</w:t>
      </w:r>
    </w:p>
    <w:p w:rsidR="0084401D" w:rsidRPr="00AD5163" w:rsidRDefault="0084401D" w:rsidP="0084401D">
      <w:pPr>
        <w:rPr>
          <w:rFonts w:ascii="Arial" w:hAnsi="Arial" w:cs="Arial"/>
          <w:color w:val="FF0000"/>
          <w:sz w:val="24"/>
          <w:szCs w:val="24"/>
        </w:rPr>
      </w:pPr>
    </w:p>
    <w:p w:rsidR="0074231B" w:rsidRPr="00AD5163" w:rsidRDefault="0074678E" w:rsidP="0074231B">
      <w:pPr>
        <w:pStyle w:val="Ttulo2"/>
        <w:spacing w:before="0" w:afterLines="80" w:after="192"/>
        <w:rPr>
          <w:rFonts w:cs="Arial"/>
          <w:sz w:val="24"/>
          <w:szCs w:val="24"/>
        </w:rPr>
      </w:pPr>
      <w:r w:rsidRPr="00AD5163">
        <w:rPr>
          <w:rFonts w:cs="Arial"/>
          <w:sz w:val="24"/>
          <w:szCs w:val="24"/>
        </w:rPr>
        <w:t>Chamadas de Long</w:t>
      </w:r>
      <w:r w:rsidR="00B44D80" w:rsidRPr="00AD5163">
        <w:rPr>
          <w:rFonts w:cs="Arial"/>
          <w:sz w:val="24"/>
          <w:szCs w:val="24"/>
        </w:rPr>
        <w:t>a Distância (LDN, LDI e Código N</w:t>
      </w:r>
      <w:r w:rsidRPr="00AD5163">
        <w:rPr>
          <w:rFonts w:cs="Arial"/>
          <w:sz w:val="24"/>
          <w:szCs w:val="24"/>
        </w:rPr>
        <w:t>ão Geográfico)</w:t>
      </w:r>
      <w:r w:rsidR="0074231B" w:rsidRPr="00AD5163">
        <w:rPr>
          <w:rFonts w:cs="Arial"/>
          <w:sz w:val="24"/>
          <w:szCs w:val="24"/>
        </w:rPr>
        <w:t>.</w:t>
      </w:r>
    </w:p>
    <w:p w:rsidR="0074231B" w:rsidRPr="00AD5163" w:rsidRDefault="0074678E" w:rsidP="0084401D">
      <w:pPr>
        <w:pStyle w:val="Ttulo3"/>
        <w:spacing w:before="0" w:after="0"/>
        <w:rPr>
          <w:rFonts w:cs="Arial"/>
          <w:sz w:val="24"/>
          <w:szCs w:val="24"/>
        </w:rPr>
      </w:pPr>
      <w:r w:rsidRPr="00AD5163">
        <w:rPr>
          <w:rFonts w:cs="Arial"/>
          <w:sz w:val="24"/>
          <w:szCs w:val="24"/>
        </w:rPr>
        <w:lastRenderedPageBreak/>
        <w:t xml:space="preserve">O Tráfego originado na rede da </w:t>
      </w:r>
      <w:r w:rsidR="00F92DB4" w:rsidRPr="00AD5163">
        <w:rPr>
          <w:rFonts w:cs="Arial"/>
          <w:b/>
          <w:sz w:val="24"/>
          <w:szCs w:val="24"/>
        </w:rPr>
        <w:t>TELE XX</w:t>
      </w:r>
      <w:r w:rsidR="008F4C4F" w:rsidRPr="00AD5163">
        <w:rPr>
          <w:rFonts w:cs="Arial"/>
          <w:b/>
          <w:sz w:val="24"/>
          <w:szCs w:val="24"/>
        </w:rPr>
        <w:t xml:space="preserve"> STFC / SMP</w:t>
      </w:r>
      <w:r w:rsidRPr="00AD5163">
        <w:rPr>
          <w:rFonts w:cs="Arial"/>
          <w:sz w:val="24"/>
          <w:szCs w:val="24"/>
        </w:rPr>
        <w:t xml:space="preserve">, chamadas diretas e a cobrar, com o </w:t>
      </w:r>
      <w:r w:rsidRPr="00AD5163">
        <w:rPr>
          <w:rFonts w:cs="Arial"/>
          <w:b/>
          <w:sz w:val="24"/>
          <w:szCs w:val="24"/>
        </w:rPr>
        <w:t>CSP</w:t>
      </w:r>
      <w:r w:rsidR="00C06008" w:rsidRPr="00AD5163">
        <w:rPr>
          <w:rFonts w:cs="Arial"/>
          <w:b/>
          <w:sz w:val="24"/>
          <w:szCs w:val="24"/>
        </w:rPr>
        <w:t xml:space="preserve"> </w:t>
      </w:r>
      <w:r w:rsidRPr="00AD5163">
        <w:rPr>
          <w:rFonts w:cs="Arial"/>
          <w:b/>
          <w:sz w:val="24"/>
          <w:szCs w:val="24"/>
        </w:rPr>
        <w:t>12</w:t>
      </w:r>
      <w:r w:rsidRPr="00AD5163">
        <w:rPr>
          <w:rFonts w:cs="Arial"/>
          <w:sz w:val="24"/>
          <w:szCs w:val="24"/>
        </w:rPr>
        <w:t xml:space="preserve"> e/ou Código Não Geográficos da </w:t>
      </w:r>
      <w:r w:rsidRPr="00AD5163">
        <w:rPr>
          <w:rFonts w:cs="Arial"/>
          <w:b/>
          <w:sz w:val="24"/>
          <w:szCs w:val="24"/>
        </w:rPr>
        <w:t xml:space="preserve">ALGAR </w:t>
      </w:r>
      <w:r w:rsidR="009949FE" w:rsidRPr="00AD5163">
        <w:rPr>
          <w:rFonts w:cs="Arial"/>
          <w:b/>
          <w:sz w:val="24"/>
          <w:szCs w:val="24"/>
        </w:rPr>
        <w:t>STFC</w:t>
      </w:r>
      <w:r w:rsidRPr="00AD5163">
        <w:rPr>
          <w:rFonts w:cs="Arial"/>
          <w:sz w:val="24"/>
          <w:szCs w:val="24"/>
        </w:rPr>
        <w:t>, deverão ser encaminhados para as rotas das respectivas transportadoras</w:t>
      </w:r>
      <w:r w:rsidR="008F4C4F" w:rsidRPr="00AD5163">
        <w:rPr>
          <w:rFonts w:cs="Arial"/>
          <w:sz w:val="24"/>
          <w:szCs w:val="24"/>
        </w:rPr>
        <w:t>.</w:t>
      </w:r>
    </w:p>
    <w:p w:rsidR="0074231B" w:rsidRPr="00AD5163" w:rsidRDefault="0074231B" w:rsidP="0074231B">
      <w:pPr>
        <w:rPr>
          <w:rFonts w:ascii="Arial" w:hAnsi="Arial" w:cs="Arial"/>
          <w:sz w:val="24"/>
          <w:szCs w:val="24"/>
        </w:rPr>
      </w:pPr>
    </w:p>
    <w:p w:rsidR="00C068DB" w:rsidRPr="00AD5163" w:rsidRDefault="00C068DB" w:rsidP="0084401D">
      <w:pPr>
        <w:pStyle w:val="Ttulo3"/>
        <w:spacing w:before="0" w:after="0"/>
        <w:rPr>
          <w:rFonts w:cs="Arial"/>
          <w:sz w:val="24"/>
          <w:szCs w:val="24"/>
        </w:rPr>
      </w:pPr>
      <w:r w:rsidRPr="00AD5163">
        <w:rPr>
          <w:rFonts w:cs="Arial"/>
          <w:sz w:val="24"/>
          <w:szCs w:val="24"/>
        </w:rPr>
        <w:t xml:space="preserve">O Tráfego originado na rede da </w:t>
      </w:r>
      <w:r w:rsidRPr="00AD5163">
        <w:rPr>
          <w:rFonts w:cs="Arial"/>
          <w:b/>
          <w:sz w:val="24"/>
          <w:szCs w:val="24"/>
        </w:rPr>
        <w:t xml:space="preserve">ALGAR </w:t>
      </w:r>
      <w:r w:rsidR="009949FE" w:rsidRPr="00AD5163">
        <w:rPr>
          <w:rFonts w:cs="Arial"/>
          <w:b/>
          <w:sz w:val="24"/>
          <w:szCs w:val="24"/>
        </w:rPr>
        <w:t>STFC</w:t>
      </w:r>
      <w:r w:rsidR="008F4C4F" w:rsidRPr="00AD5163">
        <w:rPr>
          <w:rFonts w:cs="Arial"/>
          <w:b/>
          <w:sz w:val="24"/>
          <w:szCs w:val="24"/>
        </w:rPr>
        <w:t xml:space="preserve"> / SMP</w:t>
      </w:r>
      <w:r w:rsidRPr="00AD5163">
        <w:rPr>
          <w:rFonts w:cs="Arial"/>
          <w:sz w:val="24"/>
          <w:szCs w:val="24"/>
        </w:rPr>
        <w:t xml:space="preserve">, chamadas diretas e a cobrar, com o </w:t>
      </w:r>
      <w:r w:rsidRPr="00AD5163">
        <w:rPr>
          <w:rFonts w:cs="Arial"/>
          <w:b/>
          <w:sz w:val="24"/>
          <w:szCs w:val="24"/>
        </w:rPr>
        <w:t>CSP</w:t>
      </w:r>
      <w:r w:rsidRPr="00AD5163">
        <w:rPr>
          <w:rFonts w:cs="Arial"/>
          <w:sz w:val="24"/>
          <w:szCs w:val="24"/>
        </w:rPr>
        <w:t xml:space="preserve"> </w:t>
      </w:r>
      <w:r w:rsidR="008F4C4F" w:rsidRPr="00AD5163">
        <w:rPr>
          <w:rFonts w:cs="Arial"/>
          <w:b/>
          <w:sz w:val="24"/>
          <w:szCs w:val="24"/>
        </w:rPr>
        <w:t>TELE XX</w:t>
      </w:r>
      <w:r w:rsidRPr="00AD5163">
        <w:rPr>
          <w:rFonts w:cs="Arial"/>
          <w:sz w:val="24"/>
          <w:szCs w:val="24"/>
        </w:rPr>
        <w:t xml:space="preserve"> e/ou Código Não Geográficos da </w:t>
      </w:r>
      <w:r w:rsidR="00F92DB4" w:rsidRPr="00AD5163">
        <w:rPr>
          <w:rFonts w:cs="Arial"/>
          <w:b/>
          <w:sz w:val="24"/>
          <w:szCs w:val="24"/>
        </w:rPr>
        <w:t>TELE XX</w:t>
      </w:r>
      <w:r w:rsidRPr="00AD5163">
        <w:rPr>
          <w:rFonts w:cs="Arial"/>
          <w:sz w:val="24"/>
          <w:szCs w:val="24"/>
        </w:rPr>
        <w:t>, deverão ser encaminhados para as rotas das respectivas transportadoras</w:t>
      </w:r>
      <w:r w:rsidR="008F4C4F" w:rsidRPr="00AD5163">
        <w:rPr>
          <w:rFonts w:cs="Arial"/>
          <w:sz w:val="24"/>
          <w:szCs w:val="24"/>
        </w:rPr>
        <w:t>.</w:t>
      </w:r>
    </w:p>
    <w:p w:rsidR="00C068DB" w:rsidRPr="00AD5163" w:rsidRDefault="00C068DB" w:rsidP="00C068DB">
      <w:pPr>
        <w:rPr>
          <w:rFonts w:ascii="Arial" w:hAnsi="Arial" w:cs="Arial"/>
          <w:sz w:val="24"/>
          <w:szCs w:val="24"/>
        </w:rPr>
      </w:pPr>
    </w:p>
    <w:p w:rsidR="00C068DB" w:rsidRPr="00AD5163" w:rsidRDefault="00C068DB" w:rsidP="00C068DB">
      <w:pPr>
        <w:pStyle w:val="Ttulo3"/>
        <w:spacing w:before="0" w:after="0"/>
        <w:rPr>
          <w:rFonts w:cs="Arial"/>
          <w:sz w:val="24"/>
          <w:szCs w:val="24"/>
        </w:rPr>
      </w:pPr>
      <w:r w:rsidRPr="00AD5163">
        <w:rPr>
          <w:rFonts w:cs="Arial"/>
          <w:sz w:val="24"/>
          <w:szCs w:val="24"/>
        </w:rPr>
        <w:t xml:space="preserve">O tráfego originado, chamadas diretas e a cobrar, com o </w:t>
      </w:r>
      <w:r w:rsidRPr="00AD5163">
        <w:rPr>
          <w:rFonts w:cs="Arial"/>
          <w:b/>
          <w:sz w:val="24"/>
          <w:szCs w:val="24"/>
        </w:rPr>
        <w:t>CSP 12</w:t>
      </w:r>
      <w:r w:rsidRPr="00AD5163">
        <w:rPr>
          <w:rFonts w:cs="Arial"/>
          <w:sz w:val="24"/>
          <w:szCs w:val="24"/>
        </w:rPr>
        <w:t xml:space="preserve"> destinado aos assinantes da </w:t>
      </w:r>
      <w:r w:rsidR="00F92DB4" w:rsidRPr="00AD5163">
        <w:rPr>
          <w:rFonts w:cs="Arial"/>
          <w:b/>
          <w:sz w:val="24"/>
          <w:szCs w:val="24"/>
        </w:rPr>
        <w:t>TELE XX</w:t>
      </w:r>
      <w:r w:rsidR="008F4C4F" w:rsidRPr="00AD5163">
        <w:rPr>
          <w:rFonts w:cs="Arial"/>
          <w:b/>
          <w:sz w:val="24"/>
          <w:szCs w:val="24"/>
        </w:rPr>
        <w:t xml:space="preserve"> STFC / SMP</w:t>
      </w:r>
      <w:r w:rsidRPr="00AD5163">
        <w:rPr>
          <w:rFonts w:cs="Arial"/>
          <w:sz w:val="24"/>
          <w:szCs w:val="24"/>
        </w:rPr>
        <w:t xml:space="preserve">, será encaminhado para a rede da </w:t>
      </w:r>
      <w:r w:rsidR="00F92DB4" w:rsidRPr="00AD5163">
        <w:rPr>
          <w:rFonts w:cs="Arial"/>
          <w:b/>
          <w:sz w:val="24"/>
          <w:szCs w:val="24"/>
        </w:rPr>
        <w:t>TELE XX</w:t>
      </w:r>
      <w:r w:rsidR="00AD0347" w:rsidRPr="00AD5163">
        <w:rPr>
          <w:rFonts w:cs="Arial"/>
          <w:b/>
          <w:sz w:val="24"/>
          <w:szCs w:val="24"/>
        </w:rPr>
        <w:t xml:space="preserve"> STFC / SMP</w:t>
      </w:r>
      <w:r w:rsidRPr="00AD5163">
        <w:rPr>
          <w:rFonts w:cs="Arial"/>
          <w:sz w:val="24"/>
          <w:szCs w:val="24"/>
        </w:rPr>
        <w:t>, via transportadoras</w:t>
      </w:r>
      <w:r w:rsidR="00AD0347" w:rsidRPr="00AD5163">
        <w:rPr>
          <w:rFonts w:cs="Arial"/>
          <w:sz w:val="24"/>
          <w:szCs w:val="24"/>
        </w:rPr>
        <w:t xml:space="preserve"> da </w:t>
      </w:r>
      <w:r w:rsidR="00AD0347" w:rsidRPr="00AD5163">
        <w:rPr>
          <w:rFonts w:cs="Arial"/>
          <w:b/>
          <w:sz w:val="24"/>
          <w:szCs w:val="24"/>
        </w:rPr>
        <w:t>ALGAR STFC</w:t>
      </w:r>
      <w:r w:rsidR="00AD0347" w:rsidRPr="00AD5163">
        <w:rPr>
          <w:rFonts w:cs="Arial"/>
          <w:sz w:val="24"/>
          <w:szCs w:val="24"/>
        </w:rPr>
        <w:t>.</w:t>
      </w:r>
    </w:p>
    <w:p w:rsidR="008F4C4F" w:rsidRPr="00AD5163" w:rsidRDefault="008F4C4F" w:rsidP="008F4C4F">
      <w:pPr>
        <w:rPr>
          <w:rFonts w:ascii="Arial" w:hAnsi="Arial" w:cs="Arial"/>
          <w:sz w:val="24"/>
          <w:szCs w:val="24"/>
        </w:rPr>
      </w:pPr>
    </w:p>
    <w:p w:rsidR="00D6648E" w:rsidRPr="00AD5163" w:rsidRDefault="00D6648E" w:rsidP="00D6648E">
      <w:pPr>
        <w:pStyle w:val="Ttulo3"/>
        <w:spacing w:before="0" w:after="0"/>
        <w:rPr>
          <w:rFonts w:cs="Arial"/>
          <w:sz w:val="24"/>
          <w:szCs w:val="24"/>
        </w:rPr>
      </w:pPr>
      <w:r w:rsidRPr="00AD5163">
        <w:rPr>
          <w:rFonts w:cs="Arial"/>
          <w:sz w:val="24"/>
          <w:szCs w:val="24"/>
        </w:rPr>
        <w:t xml:space="preserve">O tráfego originado, chamadas </w:t>
      </w:r>
      <w:r w:rsidR="00DB6F0E" w:rsidRPr="00AD5163">
        <w:rPr>
          <w:rFonts w:cs="Arial"/>
          <w:sz w:val="24"/>
          <w:szCs w:val="24"/>
        </w:rPr>
        <w:t xml:space="preserve">diretas e a cobrar, com o </w:t>
      </w:r>
      <w:r w:rsidR="00DB6F0E" w:rsidRPr="00AD5163">
        <w:rPr>
          <w:rFonts w:cs="Arial"/>
          <w:b/>
          <w:sz w:val="24"/>
          <w:szCs w:val="24"/>
        </w:rPr>
        <w:t>CSP</w:t>
      </w:r>
      <w:r w:rsidR="00DB6F0E" w:rsidRPr="00AD5163">
        <w:rPr>
          <w:rFonts w:cs="Arial"/>
          <w:sz w:val="24"/>
          <w:szCs w:val="24"/>
        </w:rPr>
        <w:t xml:space="preserve"> </w:t>
      </w:r>
      <w:r w:rsidR="00AD0347" w:rsidRPr="00AD5163">
        <w:rPr>
          <w:rFonts w:cs="Arial"/>
          <w:b/>
          <w:sz w:val="24"/>
          <w:szCs w:val="24"/>
        </w:rPr>
        <w:t>TELE XX</w:t>
      </w:r>
      <w:r w:rsidRPr="00AD5163">
        <w:rPr>
          <w:rFonts w:cs="Arial"/>
          <w:sz w:val="24"/>
          <w:szCs w:val="24"/>
        </w:rPr>
        <w:t xml:space="preserve"> destinado aos assinantes da </w:t>
      </w:r>
      <w:r w:rsidRPr="00AD5163">
        <w:rPr>
          <w:rFonts w:cs="Arial"/>
          <w:b/>
          <w:sz w:val="24"/>
          <w:szCs w:val="24"/>
        </w:rPr>
        <w:t xml:space="preserve">ALGAR </w:t>
      </w:r>
      <w:r w:rsidR="009949FE" w:rsidRPr="00AD5163">
        <w:rPr>
          <w:rFonts w:cs="Arial"/>
          <w:b/>
          <w:sz w:val="24"/>
          <w:szCs w:val="24"/>
        </w:rPr>
        <w:t>STFC</w:t>
      </w:r>
      <w:r w:rsidR="00AD0347" w:rsidRPr="00AD5163">
        <w:rPr>
          <w:rFonts w:cs="Arial"/>
          <w:b/>
          <w:sz w:val="24"/>
          <w:szCs w:val="24"/>
        </w:rPr>
        <w:t xml:space="preserve"> / SMP</w:t>
      </w:r>
      <w:r w:rsidRPr="00AD5163">
        <w:rPr>
          <w:rFonts w:cs="Arial"/>
          <w:sz w:val="24"/>
          <w:szCs w:val="24"/>
        </w:rPr>
        <w:t xml:space="preserve">, será encaminhado para a rede da </w:t>
      </w:r>
      <w:r w:rsidRPr="00AD5163">
        <w:rPr>
          <w:rFonts w:cs="Arial"/>
          <w:b/>
          <w:sz w:val="24"/>
          <w:szCs w:val="24"/>
        </w:rPr>
        <w:t xml:space="preserve">ALGAR </w:t>
      </w:r>
      <w:r w:rsidR="009949FE" w:rsidRPr="00AD5163">
        <w:rPr>
          <w:rFonts w:cs="Arial"/>
          <w:b/>
          <w:sz w:val="24"/>
          <w:szCs w:val="24"/>
        </w:rPr>
        <w:t>STFC</w:t>
      </w:r>
      <w:r w:rsidR="00AD0347" w:rsidRPr="00AD5163">
        <w:rPr>
          <w:rFonts w:cs="Arial"/>
          <w:b/>
          <w:sz w:val="24"/>
          <w:szCs w:val="24"/>
        </w:rPr>
        <w:t xml:space="preserve"> / SMP</w:t>
      </w:r>
      <w:r w:rsidRPr="00AD5163">
        <w:rPr>
          <w:rFonts w:cs="Arial"/>
          <w:sz w:val="24"/>
          <w:szCs w:val="24"/>
        </w:rPr>
        <w:t>, via transportadoras</w:t>
      </w:r>
      <w:r w:rsidR="00AD0347" w:rsidRPr="00AD5163">
        <w:rPr>
          <w:rFonts w:cs="Arial"/>
          <w:sz w:val="24"/>
          <w:szCs w:val="24"/>
        </w:rPr>
        <w:t xml:space="preserve"> da </w:t>
      </w:r>
      <w:r w:rsidR="00AD0347" w:rsidRPr="00AD5163">
        <w:rPr>
          <w:rFonts w:cs="Arial"/>
          <w:b/>
          <w:sz w:val="24"/>
          <w:szCs w:val="24"/>
        </w:rPr>
        <w:t>TELE XX STFC</w:t>
      </w:r>
      <w:r w:rsidR="00AD0347" w:rsidRPr="00AD5163">
        <w:rPr>
          <w:rFonts w:cs="Arial"/>
          <w:sz w:val="24"/>
          <w:szCs w:val="24"/>
        </w:rPr>
        <w:t>.</w:t>
      </w:r>
    </w:p>
    <w:p w:rsidR="00C068DB" w:rsidRPr="00AD5163" w:rsidRDefault="00C068DB" w:rsidP="00C068DB">
      <w:pPr>
        <w:ind w:left="1135"/>
        <w:rPr>
          <w:rFonts w:ascii="Arial" w:hAnsi="Arial" w:cs="Arial"/>
          <w:color w:val="FF0000"/>
          <w:sz w:val="24"/>
          <w:szCs w:val="24"/>
        </w:rPr>
      </w:pPr>
    </w:p>
    <w:p w:rsidR="0084401D" w:rsidRPr="00AD5163" w:rsidRDefault="0084401D" w:rsidP="0084401D">
      <w:pPr>
        <w:pStyle w:val="Ttulo2"/>
        <w:spacing w:before="0" w:afterLines="80" w:after="192"/>
        <w:rPr>
          <w:rFonts w:cs="Arial"/>
          <w:sz w:val="24"/>
          <w:szCs w:val="24"/>
        </w:rPr>
      </w:pPr>
      <w:r w:rsidRPr="00AD5163">
        <w:rPr>
          <w:rFonts w:cs="Arial"/>
          <w:sz w:val="24"/>
          <w:szCs w:val="24"/>
        </w:rPr>
        <w:t>Para o bom relacionamento entre as Partes deverão ser adotados os seguintes conceitos e procedimentos;</w:t>
      </w:r>
    </w:p>
    <w:p w:rsidR="0084401D" w:rsidRPr="00AD5163" w:rsidRDefault="0084401D" w:rsidP="0084401D">
      <w:pPr>
        <w:pStyle w:val="Ttulo3"/>
        <w:spacing w:before="0" w:after="0"/>
        <w:rPr>
          <w:rFonts w:cs="Arial"/>
          <w:sz w:val="24"/>
          <w:szCs w:val="24"/>
        </w:rPr>
      </w:pPr>
      <w:r w:rsidRPr="00AD5163">
        <w:rPr>
          <w:rFonts w:cs="Arial"/>
          <w:sz w:val="24"/>
          <w:szCs w:val="24"/>
        </w:rPr>
        <w:t xml:space="preserve">Deverão ser utilizados os mesmos padrões de encaminhamento de chamadas acordados no Contrato de Interconexão entre a </w:t>
      </w:r>
      <w:r w:rsidR="00F92DB4" w:rsidRPr="00AD5163">
        <w:rPr>
          <w:rFonts w:cs="Arial"/>
          <w:b/>
          <w:sz w:val="24"/>
          <w:szCs w:val="24"/>
        </w:rPr>
        <w:t>TELE XX</w:t>
      </w:r>
      <w:r w:rsidR="00D348DD" w:rsidRPr="00AD5163">
        <w:rPr>
          <w:rFonts w:cs="Arial"/>
          <w:b/>
          <w:sz w:val="24"/>
          <w:szCs w:val="24"/>
        </w:rPr>
        <w:t xml:space="preserve"> STFC / SMP</w:t>
      </w:r>
      <w:r w:rsidRPr="00AD5163">
        <w:rPr>
          <w:rFonts w:cs="Arial"/>
          <w:b/>
          <w:sz w:val="24"/>
          <w:szCs w:val="24"/>
        </w:rPr>
        <w:t xml:space="preserve">, ALGAR </w:t>
      </w:r>
      <w:r w:rsidR="009949FE" w:rsidRPr="00AD5163">
        <w:rPr>
          <w:rFonts w:cs="Arial"/>
          <w:b/>
          <w:sz w:val="24"/>
          <w:szCs w:val="24"/>
        </w:rPr>
        <w:t>STFC</w:t>
      </w:r>
      <w:r w:rsidR="00D348DD" w:rsidRPr="00AD5163">
        <w:rPr>
          <w:rFonts w:cs="Arial"/>
          <w:b/>
          <w:sz w:val="24"/>
          <w:szCs w:val="24"/>
        </w:rPr>
        <w:t xml:space="preserve"> / SMP</w:t>
      </w:r>
      <w:r w:rsidR="00D348DD" w:rsidRPr="00AD5163">
        <w:rPr>
          <w:rFonts w:cs="Arial"/>
          <w:sz w:val="24"/>
          <w:szCs w:val="24"/>
        </w:rPr>
        <w:t xml:space="preserve"> e Transportadoras</w:t>
      </w:r>
      <w:r w:rsidRPr="00AD5163">
        <w:rPr>
          <w:rFonts w:cs="Arial"/>
          <w:sz w:val="24"/>
          <w:szCs w:val="24"/>
        </w:rPr>
        <w:t>.</w:t>
      </w:r>
    </w:p>
    <w:p w:rsidR="0084401D" w:rsidRPr="00AD5163" w:rsidRDefault="0084401D" w:rsidP="0084401D">
      <w:pPr>
        <w:rPr>
          <w:rFonts w:ascii="Arial" w:hAnsi="Arial" w:cs="Arial"/>
          <w:color w:val="FF0000"/>
          <w:sz w:val="24"/>
          <w:szCs w:val="24"/>
        </w:rPr>
      </w:pPr>
    </w:p>
    <w:p w:rsidR="00DE1732" w:rsidRPr="00AD5163" w:rsidRDefault="0084401D" w:rsidP="0084401D">
      <w:pPr>
        <w:pStyle w:val="Ttulo3"/>
        <w:spacing w:before="0" w:after="0"/>
        <w:rPr>
          <w:rFonts w:cs="Arial"/>
          <w:sz w:val="24"/>
          <w:szCs w:val="24"/>
        </w:rPr>
      </w:pPr>
      <w:r w:rsidRPr="00AD5163">
        <w:rPr>
          <w:rFonts w:cs="Arial"/>
          <w:sz w:val="24"/>
          <w:szCs w:val="24"/>
        </w:rPr>
        <w:t>O</w:t>
      </w:r>
      <w:r w:rsidR="00DE1732" w:rsidRPr="00AD5163">
        <w:rPr>
          <w:rFonts w:cs="Arial"/>
          <w:sz w:val="24"/>
          <w:szCs w:val="24"/>
        </w:rPr>
        <w:t>s process</w:t>
      </w:r>
      <w:r w:rsidR="00A25441" w:rsidRPr="00AD5163">
        <w:rPr>
          <w:rFonts w:cs="Arial"/>
          <w:sz w:val="24"/>
          <w:szCs w:val="24"/>
        </w:rPr>
        <w:t>o</w:t>
      </w:r>
      <w:r w:rsidR="00DE1732" w:rsidRPr="00AD5163">
        <w:rPr>
          <w:rFonts w:cs="Arial"/>
          <w:sz w:val="24"/>
          <w:szCs w:val="24"/>
        </w:rPr>
        <w:t>s referentes a</w:t>
      </w:r>
      <w:r w:rsidR="00E1201C" w:rsidRPr="00AD5163">
        <w:rPr>
          <w:rFonts w:cs="Arial"/>
          <w:sz w:val="24"/>
          <w:szCs w:val="24"/>
        </w:rPr>
        <w:t>s</w:t>
      </w:r>
      <w:r w:rsidR="00DE1732" w:rsidRPr="00AD5163">
        <w:rPr>
          <w:rFonts w:cs="Arial"/>
          <w:sz w:val="24"/>
          <w:szCs w:val="24"/>
        </w:rPr>
        <w:t xml:space="preserve"> remuneraç</w:t>
      </w:r>
      <w:r w:rsidR="004C3742" w:rsidRPr="00AD5163">
        <w:rPr>
          <w:rFonts w:cs="Arial"/>
          <w:sz w:val="24"/>
          <w:szCs w:val="24"/>
        </w:rPr>
        <w:t xml:space="preserve">ões de uso de Rede Local da </w:t>
      </w:r>
      <w:r w:rsidR="00DE1732" w:rsidRPr="00AD5163">
        <w:rPr>
          <w:rFonts w:cs="Arial"/>
          <w:b/>
          <w:sz w:val="24"/>
          <w:szCs w:val="24"/>
        </w:rPr>
        <w:t>ALGAR</w:t>
      </w:r>
      <w:r w:rsidR="00DE1732" w:rsidRPr="00AD5163">
        <w:rPr>
          <w:rFonts w:cs="Arial"/>
          <w:sz w:val="24"/>
          <w:szCs w:val="24"/>
        </w:rPr>
        <w:t xml:space="preserve"> </w:t>
      </w:r>
      <w:r w:rsidR="009949FE" w:rsidRPr="00AD5163">
        <w:rPr>
          <w:rFonts w:cs="Arial"/>
          <w:b/>
          <w:sz w:val="24"/>
          <w:szCs w:val="24"/>
        </w:rPr>
        <w:t>STFC</w:t>
      </w:r>
      <w:r w:rsidR="008D3846" w:rsidRPr="00AD5163">
        <w:rPr>
          <w:rFonts w:cs="Arial"/>
          <w:b/>
          <w:sz w:val="24"/>
          <w:szCs w:val="24"/>
        </w:rPr>
        <w:t xml:space="preserve"> / SMP</w:t>
      </w:r>
      <w:r w:rsidR="00DE1732" w:rsidRPr="00AD5163">
        <w:rPr>
          <w:rFonts w:cs="Arial"/>
          <w:sz w:val="24"/>
          <w:szCs w:val="24"/>
        </w:rPr>
        <w:t xml:space="preserve"> e </w:t>
      </w:r>
      <w:r w:rsidR="00F92DB4" w:rsidRPr="00AD5163">
        <w:rPr>
          <w:rFonts w:cs="Arial"/>
          <w:b/>
          <w:sz w:val="24"/>
          <w:szCs w:val="24"/>
        </w:rPr>
        <w:t>TELE XX</w:t>
      </w:r>
      <w:r w:rsidR="008D3846" w:rsidRPr="00AD5163">
        <w:rPr>
          <w:rFonts w:cs="Arial"/>
          <w:b/>
          <w:sz w:val="24"/>
          <w:szCs w:val="24"/>
        </w:rPr>
        <w:t xml:space="preserve"> STFC / SMP</w:t>
      </w:r>
      <w:r w:rsidR="00DE1732" w:rsidRPr="00AD5163">
        <w:rPr>
          <w:rFonts w:cs="Arial"/>
          <w:sz w:val="24"/>
          <w:szCs w:val="24"/>
        </w:rPr>
        <w:t xml:space="preserve">, referentes as chamadas em questão dos itens: </w:t>
      </w:r>
      <w:r w:rsidR="007D701F" w:rsidRPr="00AD5163">
        <w:rPr>
          <w:rFonts w:cs="Arial"/>
          <w:sz w:val="24"/>
          <w:szCs w:val="24"/>
        </w:rPr>
        <w:t>3</w:t>
      </w:r>
      <w:r w:rsidR="00DE1732" w:rsidRPr="00AD5163">
        <w:rPr>
          <w:rFonts w:cs="Arial"/>
          <w:sz w:val="24"/>
          <w:szCs w:val="24"/>
        </w:rPr>
        <w:t xml:space="preserve">.2.1, </w:t>
      </w:r>
      <w:r w:rsidR="007D701F" w:rsidRPr="00AD5163">
        <w:rPr>
          <w:rFonts w:cs="Arial"/>
          <w:sz w:val="24"/>
          <w:szCs w:val="24"/>
        </w:rPr>
        <w:t>3</w:t>
      </w:r>
      <w:r w:rsidR="00DE1732" w:rsidRPr="00AD5163">
        <w:rPr>
          <w:rFonts w:cs="Arial"/>
          <w:sz w:val="24"/>
          <w:szCs w:val="24"/>
        </w:rPr>
        <w:t xml:space="preserve">.2.2, </w:t>
      </w:r>
      <w:r w:rsidR="007D701F" w:rsidRPr="00AD5163">
        <w:rPr>
          <w:rFonts w:cs="Arial"/>
          <w:sz w:val="24"/>
          <w:szCs w:val="24"/>
        </w:rPr>
        <w:t>3</w:t>
      </w:r>
      <w:r w:rsidR="00DE1732" w:rsidRPr="00AD5163">
        <w:rPr>
          <w:rFonts w:cs="Arial"/>
          <w:sz w:val="24"/>
          <w:szCs w:val="24"/>
        </w:rPr>
        <w:t xml:space="preserve">.2.3 e </w:t>
      </w:r>
      <w:r w:rsidR="007D701F" w:rsidRPr="00AD5163">
        <w:rPr>
          <w:rFonts w:cs="Arial"/>
          <w:sz w:val="24"/>
          <w:szCs w:val="24"/>
        </w:rPr>
        <w:t>3</w:t>
      </w:r>
      <w:r w:rsidR="00DE1732" w:rsidRPr="00AD5163">
        <w:rPr>
          <w:rFonts w:cs="Arial"/>
          <w:sz w:val="24"/>
          <w:szCs w:val="24"/>
        </w:rPr>
        <w:t xml:space="preserve">.2.4, </w:t>
      </w:r>
      <w:r w:rsidR="00277C56" w:rsidRPr="00AD5163">
        <w:rPr>
          <w:rFonts w:cs="Arial"/>
          <w:sz w:val="24"/>
          <w:szCs w:val="24"/>
        </w:rPr>
        <w:t xml:space="preserve">serão </w:t>
      </w:r>
      <w:r w:rsidR="00DE1732" w:rsidRPr="00AD5163">
        <w:rPr>
          <w:rFonts w:cs="Arial"/>
          <w:sz w:val="24"/>
          <w:szCs w:val="24"/>
        </w:rPr>
        <w:t xml:space="preserve">tratadas diretamente entre a </w:t>
      </w:r>
      <w:r w:rsidR="00DE1732" w:rsidRPr="00AD5163">
        <w:rPr>
          <w:rFonts w:cs="Arial"/>
          <w:b/>
          <w:sz w:val="24"/>
          <w:szCs w:val="24"/>
        </w:rPr>
        <w:t xml:space="preserve">ALGAR </w:t>
      </w:r>
      <w:r w:rsidR="009949FE" w:rsidRPr="00AD5163">
        <w:rPr>
          <w:rFonts w:cs="Arial"/>
          <w:b/>
          <w:sz w:val="24"/>
          <w:szCs w:val="24"/>
        </w:rPr>
        <w:t>STFC</w:t>
      </w:r>
      <w:r w:rsidR="00B44D80" w:rsidRPr="00AD5163">
        <w:rPr>
          <w:rFonts w:cs="Arial"/>
          <w:b/>
          <w:sz w:val="24"/>
          <w:szCs w:val="24"/>
        </w:rPr>
        <w:t xml:space="preserve"> / SMP</w:t>
      </w:r>
      <w:r w:rsidR="00DE1732" w:rsidRPr="00AD5163">
        <w:rPr>
          <w:rFonts w:cs="Arial"/>
          <w:sz w:val="24"/>
          <w:szCs w:val="24"/>
        </w:rPr>
        <w:t xml:space="preserve"> e a </w:t>
      </w:r>
      <w:r w:rsidR="00F92DB4" w:rsidRPr="00AD5163">
        <w:rPr>
          <w:rFonts w:cs="Arial"/>
          <w:b/>
          <w:sz w:val="24"/>
          <w:szCs w:val="24"/>
        </w:rPr>
        <w:t>TELE XX</w:t>
      </w:r>
      <w:r w:rsidR="00B44D80" w:rsidRPr="00AD5163">
        <w:rPr>
          <w:rFonts w:cs="Arial"/>
          <w:b/>
          <w:sz w:val="24"/>
          <w:szCs w:val="24"/>
        </w:rPr>
        <w:t xml:space="preserve"> STFC / SMP</w:t>
      </w:r>
      <w:r w:rsidR="004C3742" w:rsidRPr="00AD5163">
        <w:rPr>
          <w:rFonts w:cs="Arial"/>
          <w:sz w:val="24"/>
          <w:szCs w:val="24"/>
        </w:rPr>
        <w:t>, conforme especificação do item 2.1.4.</w:t>
      </w:r>
    </w:p>
    <w:p w:rsidR="00DE1732" w:rsidRPr="00AD5163" w:rsidRDefault="00DE1732" w:rsidP="00DE1732">
      <w:pPr>
        <w:rPr>
          <w:rFonts w:ascii="Arial" w:hAnsi="Arial" w:cs="Arial"/>
          <w:color w:val="FF0000"/>
          <w:sz w:val="24"/>
          <w:szCs w:val="24"/>
        </w:rPr>
      </w:pPr>
    </w:p>
    <w:p w:rsidR="0084401D" w:rsidRPr="00AD5163" w:rsidRDefault="00DE1732" w:rsidP="0084401D">
      <w:pPr>
        <w:pStyle w:val="Ttulo3"/>
        <w:spacing w:before="0" w:after="0"/>
        <w:rPr>
          <w:rFonts w:cs="Arial"/>
          <w:sz w:val="24"/>
          <w:szCs w:val="24"/>
        </w:rPr>
      </w:pPr>
      <w:r w:rsidRPr="00AD5163">
        <w:rPr>
          <w:rFonts w:cs="Arial"/>
          <w:sz w:val="24"/>
          <w:szCs w:val="24"/>
        </w:rPr>
        <w:t xml:space="preserve">Para as chamadas descritas nos itens </w:t>
      </w:r>
      <w:r w:rsidR="007D701F" w:rsidRPr="00AD5163">
        <w:rPr>
          <w:rFonts w:cs="Arial"/>
          <w:sz w:val="24"/>
          <w:szCs w:val="24"/>
        </w:rPr>
        <w:t>3</w:t>
      </w:r>
      <w:r w:rsidRPr="00AD5163">
        <w:rPr>
          <w:rFonts w:cs="Arial"/>
          <w:sz w:val="24"/>
          <w:szCs w:val="24"/>
        </w:rPr>
        <w:t xml:space="preserve">.2.1 e </w:t>
      </w:r>
      <w:r w:rsidR="007D701F" w:rsidRPr="00AD5163">
        <w:rPr>
          <w:rFonts w:cs="Arial"/>
          <w:sz w:val="24"/>
          <w:szCs w:val="24"/>
        </w:rPr>
        <w:t>3</w:t>
      </w:r>
      <w:r w:rsidRPr="00AD5163">
        <w:rPr>
          <w:rFonts w:cs="Arial"/>
          <w:sz w:val="24"/>
          <w:szCs w:val="24"/>
        </w:rPr>
        <w:t xml:space="preserve">.2.4, a </w:t>
      </w:r>
      <w:r w:rsidRPr="00AD5163">
        <w:rPr>
          <w:rFonts w:cs="Arial"/>
          <w:b/>
          <w:sz w:val="24"/>
          <w:szCs w:val="24"/>
        </w:rPr>
        <w:t xml:space="preserve">ALGAR </w:t>
      </w:r>
      <w:r w:rsidR="009949FE" w:rsidRPr="00AD5163">
        <w:rPr>
          <w:rFonts w:cs="Arial"/>
          <w:b/>
          <w:sz w:val="24"/>
          <w:szCs w:val="24"/>
        </w:rPr>
        <w:t>STFC</w:t>
      </w:r>
      <w:r w:rsidR="008D3846" w:rsidRPr="00AD5163">
        <w:rPr>
          <w:rFonts w:cs="Arial"/>
          <w:b/>
          <w:sz w:val="24"/>
          <w:szCs w:val="24"/>
        </w:rPr>
        <w:t xml:space="preserve"> / SMP</w:t>
      </w:r>
      <w:r w:rsidRPr="00AD5163">
        <w:rPr>
          <w:rFonts w:cs="Arial"/>
          <w:sz w:val="24"/>
          <w:szCs w:val="24"/>
        </w:rPr>
        <w:t xml:space="preserve"> se configura como Entidade Devedora das remunerações de transito</w:t>
      </w:r>
      <w:r w:rsidR="00D348DD" w:rsidRPr="00AD5163">
        <w:rPr>
          <w:rFonts w:cs="Arial"/>
          <w:sz w:val="24"/>
          <w:szCs w:val="24"/>
        </w:rPr>
        <w:t xml:space="preserve"> </w:t>
      </w:r>
      <w:r w:rsidR="00A25441" w:rsidRPr="00AD5163">
        <w:rPr>
          <w:rFonts w:cs="Arial"/>
          <w:sz w:val="24"/>
          <w:szCs w:val="24"/>
        </w:rPr>
        <w:t>local</w:t>
      </w:r>
      <w:r w:rsidR="008D3846" w:rsidRPr="00AD5163">
        <w:rPr>
          <w:rFonts w:cs="Arial"/>
          <w:sz w:val="24"/>
          <w:szCs w:val="24"/>
        </w:rPr>
        <w:t xml:space="preserve"> das transportadoras</w:t>
      </w:r>
      <w:r w:rsidR="00A951B7" w:rsidRPr="00AD5163">
        <w:rPr>
          <w:rFonts w:cs="Arial"/>
          <w:sz w:val="24"/>
          <w:szCs w:val="24"/>
        </w:rPr>
        <w:t>, através de acerto direto.</w:t>
      </w:r>
    </w:p>
    <w:p w:rsidR="00DE1732" w:rsidRPr="00AD5163" w:rsidRDefault="00DE1732" w:rsidP="00DE1732">
      <w:pPr>
        <w:rPr>
          <w:rFonts w:ascii="Arial" w:hAnsi="Arial" w:cs="Arial"/>
          <w:color w:val="FF0000"/>
          <w:sz w:val="24"/>
          <w:szCs w:val="24"/>
        </w:rPr>
      </w:pPr>
    </w:p>
    <w:p w:rsidR="00DE1732" w:rsidRPr="00AD5163" w:rsidRDefault="00DE1732" w:rsidP="00DE1732">
      <w:pPr>
        <w:pStyle w:val="Ttulo3"/>
        <w:spacing w:before="0" w:after="0"/>
        <w:rPr>
          <w:rFonts w:cs="Arial"/>
          <w:sz w:val="24"/>
          <w:szCs w:val="24"/>
        </w:rPr>
      </w:pPr>
      <w:r w:rsidRPr="00AD5163">
        <w:rPr>
          <w:rFonts w:cs="Arial"/>
          <w:sz w:val="24"/>
          <w:szCs w:val="24"/>
        </w:rPr>
        <w:t xml:space="preserve">Para as chamadas descritas nos itens </w:t>
      </w:r>
      <w:r w:rsidR="007D701F" w:rsidRPr="00AD5163">
        <w:rPr>
          <w:rFonts w:cs="Arial"/>
          <w:sz w:val="24"/>
          <w:szCs w:val="24"/>
        </w:rPr>
        <w:t>3</w:t>
      </w:r>
      <w:r w:rsidRPr="00AD5163">
        <w:rPr>
          <w:rFonts w:cs="Arial"/>
          <w:sz w:val="24"/>
          <w:szCs w:val="24"/>
        </w:rPr>
        <w:t xml:space="preserve">.2.2 e </w:t>
      </w:r>
      <w:r w:rsidR="007D701F" w:rsidRPr="00AD5163">
        <w:rPr>
          <w:rFonts w:cs="Arial"/>
          <w:sz w:val="24"/>
          <w:szCs w:val="24"/>
        </w:rPr>
        <w:t>3</w:t>
      </w:r>
      <w:r w:rsidRPr="00AD5163">
        <w:rPr>
          <w:rFonts w:cs="Arial"/>
          <w:sz w:val="24"/>
          <w:szCs w:val="24"/>
        </w:rPr>
        <w:t xml:space="preserve">.2.3, a </w:t>
      </w:r>
      <w:r w:rsidR="00F92DB4" w:rsidRPr="00AD5163">
        <w:rPr>
          <w:rFonts w:cs="Arial"/>
          <w:b/>
          <w:sz w:val="24"/>
          <w:szCs w:val="24"/>
        </w:rPr>
        <w:t>TELE XX</w:t>
      </w:r>
      <w:r w:rsidRPr="00AD5163">
        <w:rPr>
          <w:rFonts w:cs="Arial"/>
          <w:sz w:val="24"/>
          <w:szCs w:val="24"/>
        </w:rPr>
        <w:t xml:space="preserve"> </w:t>
      </w:r>
      <w:r w:rsidR="008D3846" w:rsidRPr="00AD5163">
        <w:rPr>
          <w:rFonts w:cs="Arial"/>
          <w:b/>
          <w:sz w:val="24"/>
          <w:szCs w:val="24"/>
        </w:rPr>
        <w:t>STFC / SMP</w:t>
      </w:r>
      <w:r w:rsidR="008D3846" w:rsidRPr="00AD5163">
        <w:rPr>
          <w:rFonts w:cs="Arial"/>
          <w:sz w:val="24"/>
          <w:szCs w:val="24"/>
        </w:rPr>
        <w:t xml:space="preserve"> </w:t>
      </w:r>
      <w:r w:rsidRPr="00AD5163">
        <w:rPr>
          <w:rFonts w:cs="Arial"/>
          <w:sz w:val="24"/>
          <w:szCs w:val="24"/>
        </w:rPr>
        <w:t xml:space="preserve">se configura como Entidade Devedora das remunerações de transito das </w:t>
      </w:r>
      <w:r w:rsidR="008D3846" w:rsidRPr="00AD5163">
        <w:rPr>
          <w:rFonts w:cs="Arial"/>
          <w:sz w:val="24"/>
          <w:szCs w:val="24"/>
        </w:rPr>
        <w:t>transportadoras</w:t>
      </w:r>
      <w:r w:rsidR="00A951B7" w:rsidRPr="00AD5163">
        <w:rPr>
          <w:rFonts w:cs="Arial"/>
          <w:sz w:val="24"/>
          <w:szCs w:val="24"/>
        </w:rPr>
        <w:t>, através de acerto direto.</w:t>
      </w:r>
    </w:p>
    <w:p w:rsidR="00904B55" w:rsidRPr="00AD5163" w:rsidRDefault="00904B55" w:rsidP="00BC7475">
      <w:pPr>
        <w:rPr>
          <w:rFonts w:ascii="Arial" w:hAnsi="Arial" w:cs="Arial"/>
          <w:sz w:val="24"/>
          <w:szCs w:val="24"/>
        </w:rPr>
      </w:pPr>
    </w:p>
    <w:p w:rsidR="00456C08" w:rsidRPr="00AD5163" w:rsidRDefault="00DE1732" w:rsidP="00456C08">
      <w:pPr>
        <w:pStyle w:val="Ttulo3"/>
        <w:spacing w:before="0" w:after="0"/>
        <w:rPr>
          <w:rFonts w:cs="Arial"/>
          <w:sz w:val="24"/>
          <w:szCs w:val="24"/>
        </w:rPr>
      </w:pPr>
      <w:r w:rsidRPr="00AD5163">
        <w:rPr>
          <w:rFonts w:cs="Arial"/>
          <w:sz w:val="24"/>
          <w:szCs w:val="24"/>
        </w:rPr>
        <w:t>Para as chamadas descritas no</w:t>
      </w:r>
      <w:r w:rsidR="003E6848" w:rsidRPr="00AD5163">
        <w:rPr>
          <w:rFonts w:cs="Arial"/>
          <w:sz w:val="24"/>
          <w:szCs w:val="24"/>
        </w:rPr>
        <w:t>s</w:t>
      </w:r>
      <w:r w:rsidRPr="00AD5163">
        <w:rPr>
          <w:rFonts w:cs="Arial"/>
          <w:sz w:val="24"/>
          <w:szCs w:val="24"/>
        </w:rPr>
        <w:t xml:space="preserve"> ite</w:t>
      </w:r>
      <w:r w:rsidR="003E6848" w:rsidRPr="00AD5163">
        <w:rPr>
          <w:rFonts w:cs="Arial"/>
          <w:sz w:val="24"/>
          <w:szCs w:val="24"/>
        </w:rPr>
        <w:t>ns</w:t>
      </w:r>
      <w:r w:rsidRPr="00AD5163">
        <w:rPr>
          <w:rFonts w:cs="Arial"/>
          <w:sz w:val="24"/>
          <w:szCs w:val="24"/>
        </w:rPr>
        <w:t xml:space="preserve"> </w:t>
      </w:r>
      <w:r w:rsidR="007D701F" w:rsidRPr="00AD5163">
        <w:rPr>
          <w:rFonts w:cs="Arial"/>
          <w:sz w:val="24"/>
          <w:szCs w:val="24"/>
        </w:rPr>
        <w:t>3</w:t>
      </w:r>
      <w:r w:rsidR="00D6648E" w:rsidRPr="00AD5163">
        <w:rPr>
          <w:rFonts w:cs="Arial"/>
          <w:sz w:val="24"/>
          <w:szCs w:val="24"/>
        </w:rPr>
        <w:t xml:space="preserve">.3.1 </w:t>
      </w:r>
      <w:r w:rsidR="00456C08" w:rsidRPr="00AD5163">
        <w:rPr>
          <w:rFonts w:cs="Arial"/>
          <w:sz w:val="24"/>
          <w:szCs w:val="24"/>
        </w:rPr>
        <w:t>a</w:t>
      </w:r>
      <w:r w:rsidR="003E6848" w:rsidRPr="00AD5163">
        <w:rPr>
          <w:rFonts w:cs="Arial"/>
          <w:sz w:val="24"/>
          <w:szCs w:val="24"/>
        </w:rPr>
        <w:t xml:space="preserve"> 3.3.</w:t>
      </w:r>
      <w:r w:rsidR="00456C08" w:rsidRPr="00AD5163">
        <w:rPr>
          <w:rFonts w:cs="Arial"/>
          <w:sz w:val="24"/>
          <w:szCs w:val="24"/>
        </w:rPr>
        <w:t xml:space="preserve">4 </w:t>
      </w:r>
      <w:r w:rsidR="00D6648E" w:rsidRPr="00AD5163">
        <w:rPr>
          <w:rFonts w:cs="Arial"/>
          <w:sz w:val="24"/>
          <w:szCs w:val="24"/>
        </w:rPr>
        <w:t>a</w:t>
      </w:r>
      <w:r w:rsidR="00456C08" w:rsidRPr="00AD5163">
        <w:rPr>
          <w:rFonts w:cs="Arial"/>
          <w:sz w:val="24"/>
          <w:szCs w:val="24"/>
        </w:rPr>
        <w:t xml:space="preserve">s remunerações pelo uso da </w:t>
      </w:r>
      <w:r w:rsidR="00D6648E" w:rsidRPr="00AD5163">
        <w:rPr>
          <w:rFonts w:cs="Arial"/>
          <w:sz w:val="24"/>
          <w:szCs w:val="24"/>
        </w:rPr>
        <w:t>rede local</w:t>
      </w:r>
      <w:r w:rsidR="00AD0347" w:rsidRPr="00AD5163">
        <w:rPr>
          <w:rFonts w:cs="Arial"/>
          <w:sz w:val="24"/>
          <w:szCs w:val="24"/>
        </w:rPr>
        <w:t xml:space="preserve"> </w:t>
      </w:r>
      <w:r w:rsidR="00BA7EEE" w:rsidRPr="00AD5163">
        <w:rPr>
          <w:rFonts w:cs="Arial"/>
          <w:sz w:val="24"/>
          <w:szCs w:val="24"/>
        </w:rPr>
        <w:t>serão definida</w:t>
      </w:r>
      <w:r w:rsidR="00456C08" w:rsidRPr="00AD5163">
        <w:rPr>
          <w:rFonts w:cs="Arial"/>
          <w:sz w:val="24"/>
          <w:szCs w:val="24"/>
        </w:rPr>
        <w:t>s conforme Anexo 5 deste contrato.</w:t>
      </w:r>
    </w:p>
    <w:p w:rsidR="00D6648E" w:rsidRPr="00AD5163" w:rsidRDefault="00D6648E" w:rsidP="00456C08">
      <w:pPr>
        <w:pStyle w:val="Ttulo3"/>
        <w:numPr>
          <w:ilvl w:val="0"/>
          <w:numId w:val="0"/>
        </w:numPr>
        <w:spacing w:before="0" w:after="0"/>
        <w:ind w:left="1135"/>
        <w:rPr>
          <w:rFonts w:cs="Arial"/>
          <w:sz w:val="24"/>
          <w:szCs w:val="24"/>
        </w:rPr>
      </w:pPr>
    </w:p>
    <w:p w:rsidR="00E11C34" w:rsidRPr="00AD5163" w:rsidRDefault="00E11C34" w:rsidP="00E11C34">
      <w:pPr>
        <w:pStyle w:val="Ttulo3"/>
        <w:spacing w:before="0" w:after="0"/>
        <w:rPr>
          <w:rFonts w:cs="Arial"/>
          <w:sz w:val="24"/>
          <w:szCs w:val="24"/>
        </w:rPr>
      </w:pPr>
      <w:r w:rsidRPr="00AD5163">
        <w:rPr>
          <w:rFonts w:cs="Arial"/>
          <w:sz w:val="24"/>
          <w:szCs w:val="24"/>
        </w:rPr>
        <w:t xml:space="preserve">A </w:t>
      </w:r>
      <w:r w:rsidRPr="00AD5163">
        <w:rPr>
          <w:rFonts w:cs="Arial"/>
          <w:b/>
          <w:sz w:val="24"/>
          <w:szCs w:val="24"/>
        </w:rPr>
        <w:t xml:space="preserve">ALGAR </w:t>
      </w:r>
      <w:r w:rsidR="009949FE" w:rsidRPr="00AD5163">
        <w:rPr>
          <w:rFonts w:cs="Arial"/>
          <w:b/>
          <w:sz w:val="24"/>
          <w:szCs w:val="24"/>
        </w:rPr>
        <w:t>STFC</w:t>
      </w:r>
      <w:r w:rsidR="00456C08" w:rsidRPr="00AD5163">
        <w:rPr>
          <w:rFonts w:cs="Arial"/>
          <w:b/>
          <w:sz w:val="24"/>
          <w:szCs w:val="24"/>
        </w:rPr>
        <w:t xml:space="preserve"> / SMP</w:t>
      </w:r>
      <w:r w:rsidRPr="00AD5163">
        <w:rPr>
          <w:rFonts w:cs="Arial"/>
          <w:sz w:val="24"/>
          <w:szCs w:val="24"/>
        </w:rPr>
        <w:t xml:space="preserve"> será responsável pelo pagamento d</w:t>
      </w:r>
      <w:r w:rsidR="00456C08" w:rsidRPr="00AD5163">
        <w:rPr>
          <w:rFonts w:cs="Arial"/>
          <w:sz w:val="24"/>
          <w:szCs w:val="24"/>
        </w:rPr>
        <w:t>e</w:t>
      </w:r>
      <w:r w:rsidRPr="00AD5163">
        <w:rPr>
          <w:rFonts w:cs="Arial"/>
          <w:sz w:val="24"/>
          <w:szCs w:val="24"/>
        </w:rPr>
        <w:t xml:space="preserve"> transito e transporte para </w:t>
      </w:r>
      <w:r w:rsidR="00456C08" w:rsidRPr="00AD5163">
        <w:rPr>
          <w:rFonts w:cs="Arial"/>
          <w:sz w:val="24"/>
          <w:szCs w:val="24"/>
        </w:rPr>
        <w:t>as transportadoras</w:t>
      </w:r>
      <w:r w:rsidR="00522936" w:rsidRPr="00AD5163">
        <w:rPr>
          <w:rFonts w:cs="Arial"/>
          <w:b/>
          <w:sz w:val="24"/>
          <w:szCs w:val="24"/>
        </w:rPr>
        <w:t xml:space="preserve"> </w:t>
      </w:r>
      <w:r w:rsidRPr="00AD5163">
        <w:rPr>
          <w:rFonts w:cs="Arial"/>
          <w:sz w:val="24"/>
          <w:szCs w:val="24"/>
        </w:rPr>
        <w:t xml:space="preserve">do valor do serviço de encaminhamento das chamadas locais e de longa distância em questão, respectivamente, de acordo com os Contratos de Trânsito Local e Transporte existente entre as </w:t>
      </w:r>
      <w:r w:rsidR="007D4CAC" w:rsidRPr="00AD5163">
        <w:rPr>
          <w:rFonts w:cs="Arial"/>
          <w:sz w:val="24"/>
          <w:szCs w:val="24"/>
        </w:rPr>
        <w:t>Parte</w:t>
      </w:r>
      <w:r w:rsidRPr="00AD5163">
        <w:rPr>
          <w:rFonts w:cs="Arial"/>
          <w:sz w:val="24"/>
          <w:szCs w:val="24"/>
        </w:rPr>
        <w:t xml:space="preserve">s, para as chamadas em que se configurarem como Entidade Detentora da </w:t>
      </w:r>
      <w:r w:rsidR="00E257C7" w:rsidRPr="00AD5163">
        <w:rPr>
          <w:rFonts w:cs="Arial"/>
          <w:sz w:val="24"/>
          <w:szCs w:val="24"/>
        </w:rPr>
        <w:t>R</w:t>
      </w:r>
      <w:r w:rsidRPr="00AD5163">
        <w:rPr>
          <w:rFonts w:cs="Arial"/>
          <w:sz w:val="24"/>
          <w:szCs w:val="24"/>
        </w:rPr>
        <w:t xml:space="preserve">eceita de </w:t>
      </w:r>
      <w:r w:rsidR="00E257C7" w:rsidRPr="00AD5163">
        <w:rPr>
          <w:rFonts w:cs="Arial"/>
          <w:sz w:val="24"/>
          <w:szCs w:val="24"/>
        </w:rPr>
        <w:t>P</w:t>
      </w:r>
      <w:r w:rsidRPr="00AD5163">
        <w:rPr>
          <w:rFonts w:cs="Arial"/>
          <w:sz w:val="24"/>
          <w:szCs w:val="24"/>
        </w:rPr>
        <w:t>úblico.</w:t>
      </w:r>
    </w:p>
    <w:p w:rsidR="007B4DDC" w:rsidRPr="00AD5163" w:rsidRDefault="007B4DDC" w:rsidP="007B4DDC">
      <w:pPr>
        <w:rPr>
          <w:rFonts w:ascii="Arial" w:hAnsi="Arial" w:cs="Arial"/>
          <w:sz w:val="24"/>
          <w:szCs w:val="24"/>
        </w:rPr>
      </w:pPr>
    </w:p>
    <w:p w:rsidR="00043E96" w:rsidRPr="00AD5163" w:rsidRDefault="00E11C34" w:rsidP="00403D79">
      <w:pPr>
        <w:pStyle w:val="Ttulo3"/>
        <w:tabs>
          <w:tab w:val="clear" w:pos="1135"/>
          <w:tab w:val="num" w:pos="1276"/>
        </w:tabs>
        <w:spacing w:before="0" w:after="0"/>
        <w:ind w:left="1276" w:hanging="850"/>
        <w:rPr>
          <w:rFonts w:cs="Arial"/>
          <w:sz w:val="24"/>
          <w:szCs w:val="24"/>
        </w:rPr>
      </w:pPr>
      <w:r w:rsidRPr="00AD5163">
        <w:rPr>
          <w:rFonts w:cs="Arial"/>
          <w:sz w:val="24"/>
          <w:szCs w:val="24"/>
        </w:rPr>
        <w:t xml:space="preserve">A </w:t>
      </w:r>
      <w:r w:rsidR="00F92DB4" w:rsidRPr="00AD5163">
        <w:rPr>
          <w:rFonts w:cs="Arial"/>
          <w:b/>
          <w:sz w:val="24"/>
          <w:szCs w:val="24"/>
        </w:rPr>
        <w:t>TELE XX</w:t>
      </w:r>
      <w:r w:rsidRPr="00AD5163">
        <w:rPr>
          <w:rFonts w:cs="Arial"/>
          <w:sz w:val="24"/>
          <w:szCs w:val="24"/>
        </w:rPr>
        <w:t xml:space="preserve"> </w:t>
      </w:r>
      <w:r w:rsidR="007D4CAC" w:rsidRPr="00AD5163">
        <w:rPr>
          <w:rFonts w:cs="Arial"/>
          <w:b/>
          <w:sz w:val="24"/>
          <w:szCs w:val="24"/>
        </w:rPr>
        <w:t>STFC / SMP</w:t>
      </w:r>
      <w:r w:rsidR="007D4CAC" w:rsidRPr="00AD5163">
        <w:rPr>
          <w:rFonts w:cs="Arial"/>
          <w:sz w:val="24"/>
          <w:szCs w:val="24"/>
        </w:rPr>
        <w:t xml:space="preserve"> </w:t>
      </w:r>
      <w:r w:rsidRPr="00AD5163">
        <w:rPr>
          <w:rFonts w:cs="Arial"/>
          <w:sz w:val="24"/>
          <w:szCs w:val="24"/>
        </w:rPr>
        <w:t xml:space="preserve">será responsável pelo pagamento do transito e transporte para </w:t>
      </w:r>
      <w:r w:rsidR="007D4CAC" w:rsidRPr="00AD5163">
        <w:rPr>
          <w:rFonts w:cs="Arial"/>
          <w:sz w:val="24"/>
          <w:szCs w:val="24"/>
        </w:rPr>
        <w:t>as transportadoras</w:t>
      </w:r>
      <w:r w:rsidRPr="00AD5163">
        <w:rPr>
          <w:rFonts w:cs="Arial"/>
          <w:sz w:val="24"/>
          <w:szCs w:val="24"/>
        </w:rPr>
        <w:t xml:space="preserve"> do valor do serviço de encaminhamento das chamadas locais e de longa distância em questão, respectivamente, de acordo com os Contratos de Trânsito Local e Transporte existente entre as Prestadoras, para as chamadas em que se configurarem como Entidade Detentora da </w:t>
      </w:r>
      <w:r w:rsidR="00E257C7" w:rsidRPr="00AD5163">
        <w:rPr>
          <w:rFonts w:cs="Arial"/>
          <w:sz w:val="24"/>
          <w:szCs w:val="24"/>
        </w:rPr>
        <w:t>Receita de P</w:t>
      </w:r>
      <w:r w:rsidRPr="00AD5163">
        <w:rPr>
          <w:rFonts w:cs="Arial"/>
          <w:sz w:val="24"/>
          <w:szCs w:val="24"/>
        </w:rPr>
        <w:t>úblico.</w:t>
      </w:r>
    </w:p>
    <w:p w:rsidR="007B4DDC" w:rsidRPr="00AD5163" w:rsidRDefault="007B4DDC" w:rsidP="007B4DDC">
      <w:pPr>
        <w:rPr>
          <w:rFonts w:ascii="Arial" w:hAnsi="Arial" w:cs="Arial"/>
          <w:sz w:val="24"/>
          <w:szCs w:val="24"/>
        </w:rPr>
      </w:pPr>
    </w:p>
    <w:p w:rsidR="00043E96" w:rsidRPr="00AD5163" w:rsidRDefault="00E11C34" w:rsidP="00403D79">
      <w:pPr>
        <w:pStyle w:val="Ttulo3"/>
        <w:tabs>
          <w:tab w:val="clear" w:pos="1135"/>
          <w:tab w:val="num" w:pos="1276"/>
        </w:tabs>
        <w:spacing w:before="0" w:after="0"/>
        <w:ind w:left="1276" w:hanging="850"/>
        <w:rPr>
          <w:rFonts w:cs="Arial"/>
          <w:sz w:val="24"/>
          <w:szCs w:val="24"/>
        </w:rPr>
      </w:pPr>
      <w:r w:rsidRPr="00AD5163">
        <w:rPr>
          <w:rFonts w:cs="Arial"/>
          <w:sz w:val="24"/>
          <w:szCs w:val="24"/>
        </w:rPr>
        <w:t xml:space="preserve">Para as chamadas originadas ou terminadas com o </w:t>
      </w:r>
      <w:r w:rsidRPr="00AD5163">
        <w:rPr>
          <w:rFonts w:cs="Arial"/>
          <w:b/>
          <w:sz w:val="24"/>
          <w:szCs w:val="24"/>
        </w:rPr>
        <w:t xml:space="preserve">CSP </w:t>
      </w:r>
      <w:r w:rsidR="007D4CAC" w:rsidRPr="00AD5163">
        <w:rPr>
          <w:rFonts w:cs="Arial"/>
          <w:b/>
          <w:sz w:val="24"/>
          <w:szCs w:val="24"/>
        </w:rPr>
        <w:t>TELE XX</w:t>
      </w:r>
      <w:r w:rsidRPr="00AD5163">
        <w:rPr>
          <w:rFonts w:cs="Arial"/>
          <w:sz w:val="24"/>
          <w:szCs w:val="24"/>
        </w:rPr>
        <w:t xml:space="preserve"> </w:t>
      </w:r>
      <w:r w:rsidR="00522936" w:rsidRPr="00AD5163">
        <w:rPr>
          <w:rFonts w:cs="Arial"/>
          <w:sz w:val="24"/>
          <w:szCs w:val="24"/>
        </w:rPr>
        <w:t xml:space="preserve">na </w:t>
      </w:r>
      <w:r w:rsidR="00522936" w:rsidRPr="00AD5163">
        <w:rPr>
          <w:rFonts w:cs="Arial"/>
          <w:b/>
          <w:sz w:val="24"/>
          <w:szCs w:val="24"/>
        </w:rPr>
        <w:t xml:space="preserve">ALGAR </w:t>
      </w:r>
      <w:r w:rsidR="009949FE" w:rsidRPr="00AD5163">
        <w:rPr>
          <w:rFonts w:cs="Arial"/>
          <w:b/>
          <w:sz w:val="24"/>
          <w:szCs w:val="24"/>
        </w:rPr>
        <w:t>STFC</w:t>
      </w:r>
      <w:r w:rsidR="007D4CAC" w:rsidRPr="00AD5163">
        <w:rPr>
          <w:rFonts w:cs="Arial"/>
          <w:b/>
          <w:sz w:val="24"/>
          <w:szCs w:val="24"/>
        </w:rPr>
        <w:t xml:space="preserve"> / SMP</w:t>
      </w:r>
      <w:r w:rsidR="00522936" w:rsidRPr="00AD5163">
        <w:rPr>
          <w:rFonts w:cs="Arial"/>
          <w:sz w:val="24"/>
          <w:szCs w:val="24"/>
        </w:rPr>
        <w:t xml:space="preserve"> </w:t>
      </w:r>
      <w:r w:rsidR="00037420" w:rsidRPr="00AD5163">
        <w:rPr>
          <w:rFonts w:cs="Arial"/>
          <w:sz w:val="24"/>
          <w:szCs w:val="24"/>
        </w:rPr>
        <w:t>onde não exist</w:t>
      </w:r>
      <w:r w:rsidR="007D4CAC" w:rsidRPr="00AD5163">
        <w:rPr>
          <w:rFonts w:cs="Arial"/>
          <w:sz w:val="24"/>
          <w:szCs w:val="24"/>
        </w:rPr>
        <w:t>ir</w:t>
      </w:r>
      <w:r w:rsidR="00037420" w:rsidRPr="00AD5163">
        <w:rPr>
          <w:rFonts w:cs="Arial"/>
          <w:sz w:val="24"/>
          <w:szCs w:val="24"/>
        </w:rPr>
        <w:t xml:space="preserve"> </w:t>
      </w:r>
      <w:r w:rsidR="002E5FDA" w:rsidRPr="00AD5163">
        <w:rPr>
          <w:rFonts w:cs="Arial"/>
          <w:sz w:val="24"/>
          <w:szCs w:val="24"/>
        </w:rPr>
        <w:t>ponto de entrega di</w:t>
      </w:r>
      <w:r w:rsidR="007D4CAC" w:rsidRPr="00AD5163">
        <w:rPr>
          <w:rFonts w:cs="Arial"/>
          <w:sz w:val="24"/>
          <w:szCs w:val="24"/>
        </w:rPr>
        <w:t>ret</w:t>
      </w:r>
      <w:r w:rsidR="002E5FDA" w:rsidRPr="00AD5163">
        <w:rPr>
          <w:rFonts w:cs="Arial"/>
          <w:sz w:val="24"/>
          <w:szCs w:val="24"/>
        </w:rPr>
        <w:t xml:space="preserve">o </w:t>
      </w:r>
      <w:r w:rsidR="00403D79" w:rsidRPr="00AD5163">
        <w:rPr>
          <w:rFonts w:cs="Arial"/>
          <w:sz w:val="24"/>
          <w:szCs w:val="24"/>
        </w:rPr>
        <w:t>e</w:t>
      </w:r>
      <w:r w:rsidR="002E5FDA" w:rsidRPr="00AD5163">
        <w:rPr>
          <w:rFonts w:cs="Arial"/>
          <w:sz w:val="24"/>
          <w:szCs w:val="24"/>
        </w:rPr>
        <w:t>/ou</w:t>
      </w:r>
      <w:r w:rsidR="00403D79" w:rsidRPr="00AD5163">
        <w:rPr>
          <w:rFonts w:cs="Arial"/>
          <w:sz w:val="24"/>
          <w:szCs w:val="24"/>
        </w:rPr>
        <w:t xml:space="preserve"> </w:t>
      </w:r>
      <w:r w:rsidR="00007540" w:rsidRPr="00AD5163">
        <w:rPr>
          <w:rFonts w:cs="Arial"/>
          <w:sz w:val="24"/>
          <w:szCs w:val="24"/>
        </w:rPr>
        <w:t xml:space="preserve">chamadas </w:t>
      </w:r>
      <w:r w:rsidR="00037420" w:rsidRPr="00AD5163">
        <w:rPr>
          <w:rFonts w:cs="Arial"/>
          <w:sz w:val="24"/>
          <w:szCs w:val="24"/>
        </w:rPr>
        <w:t>en</w:t>
      </w:r>
      <w:r w:rsidRPr="00AD5163">
        <w:rPr>
          <w:rFonts w:cs="Arial"/>
          <w:sz w:val="24"/>
          <w:szCs w:val="24"/>
        </w:rPr>
        <w:t>tregues fora d</w:t>
      </w:r>
      <w:r w:rsidR="007D4CAC" w:rsidRPr="00AD5163">
        <w:rPr>
          <w:rFonts w:cs="Arial"/>
          <w:sz w:val="24"/>
          <w:szCs w:val="24"/>
        </w:rPr>
        <w:t>os pontos diretos</w:t>
      </w:r>
      <w:r w:rsidRPr="00AD5163">
        <w:rPr>
          <w:rFonts w:cs="Arial"/>
          <w:sz w:val="24"/>
          <w:szCs w:val="24"/>
        </w:rPr>
        <w:t xml:space="preserve"> de origem ou destino respectivamente,</w:t>
      </w:r>
      <w:r w:rsidR="00007540" w:rsidRPr="00AD5163">
        <w:rPr>
          <w:rFonts w:cs="Arial"/>
          <w:sz w:val="24"/>
          <w:szCs w:val="24"/>
        </w:rPr>
        <w:t xml:space="preserve"> </w:t>
      </w:r>
      <w:r w:rsidRPr="00AD5163">
        <w:rPr>
          <w:rFonts w:cs="Arial"/>
          <w:sz w:val="24"/>
          <w:szCs w:val="24"/>
        </w:rPr>
        <w:t xml:space="preserve">a </w:t>
      </w:r>
      <w:r w:rsidR="00F92DB4" w:rsidRPr="00AD5163">
        <w:rPr>
          <w:rFonts w:cs="Arial"/>
          <w:b/>
          <w:sz w:val="24"/>
          <w:szCs w:val="24"/>
        </w:rPr>
        <w:t>TELE XX</w:t>
      </w:r>
      <w:r w:rsidR="007D4CAC" w:rsidRPr="00AD5163">
        <w:rPr>
          <w:rFonts w:cs="Arial"/>
          <w:b/>
          <w:sz w:val="24"/>
          <w:szCs w:val="24"/>
        </w:rPr>
        <w:t xml:space="preserve"> STFC / SMP</w:t>
      </w:r>
      <w:r w:rsidRPr="00AD5163">
        <w:rPr>
          <w:rFonts w:cs="Arial"/>
          <w:sz w:val="24"/>
          <w:szCs w:val="24"/>
        </w:rPr>
        <w:t xml:space="preserve"> será devedora de uma remuneração (</w:t>
      </w:r>
      <w:r w:rsidR="0044665C" w:rsidRPr="00AD5163">
        <w:rPr>
          <w:rFonts w:cs="Arial"/>
          <w:sz w:val="24"/>
          <w:szCs w:val="24"/>
        </w:rPr>
        <w:t xml:space="preserve">TU-RIU) para a </w:t>
      </w:r>
      <w:r w:rsidR="0044665C" w:rsidRPr="00AD5163">
        <w:rPr>
          <w:rFonts w:cs="Arial"/>
          <w:b/>
          <w:sz w:val="24"/>
          <w:szCs w:val="24"/>
        </w:rPr>
        <w:t xml:space="preserve">ALGAR </w:t>
      </w:r>
      <w:r w:rsidR="009949FE" w:rsidRPr="00AD5163">
        <w:rPr>
          <w:rFonts w:cs="Arial"/>
          <w:b/>
          <w:sz w:val="24"/>
          <w:szCs w:val="24"/>
        </w:rPr>
        <w:t>STFC</w:t>
      </w:r>
      <w:r w:rsidR="00FB3E7C" w:rsidRPr="00AD5163">
        <w:rPr>
          <w:rFonts w:cs="Arial"/>
          <w:b/>
          <w:sz w:val="24"/>
          <w:szCs w:val="24"/>
        </w:rPr>
        <w:t xml:space="preserve">, </w:t>
      </w:r>
      <w:r w:rsidR="00FB3E7C" w:rsidRPr="00AD5163">
        <w:rPr>
          <w:rFonts w:cs="Arial"/>
          <w:sz w:val="24"/>
          <w:szCs w:val="24"/>
        </w:rPr>
        <w:t>conforme Resolução 693</w:t>
      </w:r>
      <w:r w:rsidR="0044665C" w:rsidRPr="00AD5163">
        <w:rPr>
          <w:rFonts w:cs="Arial"/>
          <w:sz w:val="24"/>
          <w:szCs w:val="24"/>
        </w:rPr>
        <w:t>.</w:t>
      </w:r>
    </w:p>
    <w:p w:rsidR="007B4DDC" w:rsidRPr="00AD5163" w:rsidRDefault="007B4DDC" w:rsidP="007B4DDC">
      <w:pPr>
        <w:rPr>
          <w:rFonts w:ascii="Arial" w:hAnsi="Arial" w:cs="Arial"/>
          <w:color w:val="FF0000"/>
          <w:sz w:val="24"/>
          <w:szCs w:val="24"/>
        </w:rPr>
      </w:pPr>
    </w:p>
    <w:p w:rsidR="00403D79" w:rsidRPr="00AD5163" w:rsidRDefault="00037420" w:rsidP="00403D79">
      <w:pPr>
        <w:pStyle w:val="Ttulo3"/>
        <w:tabs>
          <w:tab w:val="clear" w:pos="1135"/>
          <w:tab w:val="num" w:pos="1276"/>
        </w:tabs>
        <w:spacing w:before="0" w:after="0"/>
        <w:ind w:left="1276" w:hanging="850"/>
        <w:rPr>
          <w:rFonts w:cs="Arial"/>
          <w:sz w:val="24"/>
          <w:szCs w:val="24"/>
        </w:rPr>
      </w:pPr>
      <w:r w:rsidRPr="00AD5163">
        <w:rPr>
          <w:rFonts w:cs="Arial"/>
          <w:sz w:val="24"/>
          <w:szCs w:val="24"/>
        </w:rPr>
        <w:t xml:space="preserve">Para as chamadas originadas na </w:t>
      </w:r>
      <w:r w:rsidRPr="00AD5163">
        <w:rPr>
          <w:rFonts w:cs="Arial"/>
          <w:b/>
          <w:sz w:val="24"/>
          <w:szCs w:val="24"/>
        </w:rPr>
        <w:t xml:space="preserve">ALGAR </w:t>
      </w:r>
      <w:r w:rsidR="009949FE" w:rsidRPr="00AD5163">
        <w:rPr>
          <w:rFonts w:cs="Arial"/>
          <w:b/>
          <w:sz w:val="24"/>
          <w:szCs w:val="24"/>
        </w:rPr>
        <w:t>STFC</w:t>
      </w:r>
      <w:r w:rsidR="007D4CAC" w:rsidRPr="00AD5163">
        <w:rPr>
          <w:rFonts w:cs="Arial"/>
          <w:b/>
          <w:sz w:val="24"/>
          <w:szCs w:val="24"/>
        </w:rPr>
        <w:t xml:space="preserve"> / SMP</w:t>
      </w:r>
      <w:r w:rsidRPr="00AD5163">
        <w:rPr>
          <w:rFonts w:cs="Arial"/>
          <w:sz w:val="24"/>
          <w:szCs w:val="24"/>
        </w:rPr>
        <w:t xml:space="preserve"> e destinadas ao </w:t>
      </w:r>
      <w:r w:rsidRPr="00AD5163">
        <w:rPr>
          <w:rFonts w:cs="Arial"/>
          <w:b/>
          <w:sz w:val="24"/>
          <w:szCs w:val="24"/>
        </w:rPr>
        <w:t>0800</w:t>
      </w:r>
      <w:r w:rsidRPr="00AD5163">
        <w:rPr>
          <w:rFonts w:cs="Arial"/>
          <w:sz w:val="24"/>
          <w:szCs w:val="24"/>
        </w:rPr>
        <w:t xml:space="preserve"> da </w:t>
      </w:r>
      <w:r w:rsidR="00F92DB4" w:rsidRPr="00AD5163">
        <w:rPr>
          <w:rFonts w:cs="Arial"/>
          <w:b/>
          <w:sz w:val="24"/>
          <w:szCs w:val="24"/>
        </w:rPr>
        <w:t>TELE XX</w:t>
      </w:r>
      <w:r w:rsidRPr="00AD5163">
        <w:rPr>
          <w:rFonts w:cs="Arial"/>
          <w:sz w:val="24"/>
          <w:szCs w:val="24"/>
        </w:rPr>
        <w:t xml:space="preserve"> </w:t>
      </w:r>
      <w:r w:rsidR="007D4CAC" w:rsidRPr="00AD5163">
        <w:rPr>
          <w:rFonts w:cs="Arial"/>
          <w:sz w:val="24"/>
          <w:szCs w:val="24"/>
        </w:rPr>
        <w:t>onde não existir</w:t>
      </w:r>
      <w:r w:rsidRPr="00AD5163">
        <w:rPr>
          <w:rFonts w:cs="Arial"/>
          <w:sz w:val="24"/>
          <w:szCs w:val="24"/>
        </w:rPr>
        <w:t xml:space="preserve"> </w:t>
      </w:r>
      <w:r w:rsidR="002E5FDA" w:rsidRPr="00AD5163">
        <w:rPr>
          <w:rFonts w:cs="Arial"/>
          <w:sz w:val="24"/>
          <w:szCs w:val="24"/>
        </w:rPr>
        <w:t>ponto de entrega di</w:t>
      </w:r>
      <w:r w:rsidR="007D4CAC" w:rsidRPr="00AD5163">
        <w:rPr>
          <w:rFonts w:cs="Arial"/>
          <w:sz w:val="24"/>
          <w:szCs w:val="24"/>
        </w:rPr>
        <w:t>ret</w:t>
      </w:r>
      <w:r w:rsidR="002E5FDA" w:rsidRPr="00AD5163">
        <w:rPr>
          <w:rFonts w:cs="Arial"/>
          <w:sz w:val="24"/>
          <w:szCs w:val="24"/>
        </w:rPr>
        <w:t>o</w:t>
      </w:r>
      <w:r w:rsidR="00AF582A" w:rsidRPr="00AD5163">
        <w:rPr>
          <w:rFonts w:cs="Arial"/>
          <w:sz w:val="24"/>
          <w:szCs w:val="24"/>
        </w:rPr>
        <w:t xml:space="preserve"> </w:t>
      </w:r>
      <w:r w:rsidRPr="00AD5163">
        <w:rPr>
          <w:rFonts w:cs="Arial"/>
          <w:sz w:val="24"/>
          <w:szCs w:val="24"/>
        </w:rPr>
        <w:t xml:space="preserve">na origem, a </w:t>
      </w:r>
      <w:r w:rsidR="00F92DB4" w:rsidRPr="00AD5163">
        <w:rPr>
          <w:rFonts w:cs="Arial"/>
          <w:b/>
          <w:sz w:val="24"/>
          <w:szCs w:val="24"/>
        </w:rPr>
        <w:t>TELE XX</w:t>
      </w:r>
      <w:r w:rsidR="007D4CAC" w:rsidRPr="00AD5163">
        <w:rPr>
          <w:rFonts w:cs="Arial"/>
          <w:b/>
          <w:sz w:val="24"/>
          <w:szCs w:val="24"/>
        </w:rPr>
        <w:t xml:space="preserve"> STFC / SMP</w:t>
      </w:r>
      <w:r w:rsidRPr="00AD5163">
        <w:rPr>
          <w:rFonts w:cs="Arial"/>
          <w:sz w:val="24"/>
          <w:szCs w:val="24"/>
        </w:rPr>
        <w:t xml:space="preserve"> será devedora de uma remuneração (TU-RIU) para a </w:t>
      </w:r>
      <w:r w:rsidRPr="00AD5163">
        <w:rPr>
          <w:rFonts w:cs="Arial"/>
          <w:b/>
          <w:sz w:val="24"/>
          <w:szCs w:val="24"/>
        </w:rPr>
        <w:t xml:space="preserve">ALGAR </w:t>
      </w:r>
      <w:r w:rsidR="009949FE" w:rsidRPr="00AD5163">
        <w:rPr>
          <w:rFonts w:cs="Arial"/>
          <w:b/>
          <w:sz w:val="24"/>
          <w:szCs w:val="24"/>
        </w:rPr>
        <w:t>STFC</w:t>
      </w:r>
      <w:r w:rsidR="00FB3E7C" w:rsidRPr="00AD5163">
        <w:rPr>
          <w:rFonts w:cs="Arial"/>
          <w:sz w:val="24"/>
          <w:szCs w:val="24"/>
        </w:rPr>
        <w:t xml:space="preserve"> conforme Resolução 693</w:t>
      </w:r>
      <w:r w:rsidRPr="00AD5163">
        <w:rPr>
          <w:rFonts w:cs="Arial"/>
          <w:sz w:val="24"/>
          <w:szCs w:val="24"/>
        </w:rPr>
        <w:t>.</w:t>
      </w:r>
    </w:p>
    <w:p w:rsidR="00403D79" w:rsidRPr="00AD5163" w:rsidRDefault="00403D79" w:rsidP="00403D79">
      <w:pPr>
        <w:rPr>
          <w:rFonts w:ascii="Arial" w:hAnsi="Arial" w:cs="Arial"/>
          <w:sz w:val="24"/>
          <w:szCs w:val="24"/>
        </w:rPr>
      </w:pPr>
    </w:p>
    <w:p w:rsidR="00204DA6" w:rsidRPr="00AD5163" w:rsidRDefault="00403D79" w:rsidP="00097829">
      <w:pPr>
        <w:pStyle w:val="Ttulo3"/>
        <w:tabs>
          <w:tab w:val="clear" w:pos="1135"/>
          <w:tab w:val="num" w:pos="1276"/>
        </w:tabs>
        <w:spacing w:before="0" w:after="0"/>
        <w:ind w:left="1276" w:hanging="850"/>
        <w:rPr>
          <w:rFonts w:cs="Arial"/>
          <w:sz w:val="24"/>
          <w:szCs w:val="24"/>
        </w:rPr>
      </w:pPr>
      <w:r w:rsidRPr="00AD5163">
        <w:rPr>
          <w:rFonts w:cs="Arial"/>
          <w:b/>
          <w:sz w:val="24"/>
          <w:szCs w:val="24"/>
        </w:rPr>
        <w:t>Chamadas Locais</w:t>
      </w:r>
      <w:r w:rsidRPr="00AD5163">
        <w:rPr>
          <w:rFonts w:cs="Arial"/>
          <w:sz w:val="24"/>
          <w:szCs w:val="24"/>
        </w:rPr>
        <w:t xml:space="preserve"> onde não existe </w:t>
      </w:r>
      <w:r w:rsidR="00BE045F" w:rsidRPr="00AD5163">
        <w:rPr>
          <w:rFonts w:cs="Arial"/>
          <w:sz w:val="24"/>
          <w:szCs w:val="24"/>
        </w:rPr>
        <w:t>ponto de entrega d</w:t>
      </w:r>
      <w:r w:rsidR="00AF582A" w:rsidRPr="00AD5163">
        <w:rPr>
          <w:rFonts w:cs="Arial"/>
          <w:sz w:val="24"/>
          <w:szCs w:val="24"/>
        </w:rPr>
        <w:t>i</w:t>
      </w:r>
      <w:r w:rsidR="00B96AB5" w:rsidRPr="00AD5163">
        <w:rPr>
          <w:rFonts w:cs="Arial"/>
          <w:sz w:val="24"/>
          <w:szCs w:val="24"/>
        </w:rPr>
        <w:t>ret</w:t>
      </w:r>
      <w:r w:rsidR="00BE045F" w:rsidRPr="00AD5163">
        <w:rPr>
          <w:rFonts w:cs="Arial"/>
          <w:sz w:val="24"/>
          <w:szCs w:val="24"/>
        </w:rPr>
        <w:t xml:space="preserve">o </w:t>
      </w:r>
      <w:r w:rsidRPr="00AD5163">
        <w:rPr>
          <w:rFonts w:cs="Arial"/>
          <w:sz w:val="24"/>
          <w:szCs w:val="24"/>
        </w:rPr>
        <w:t xml:space="preserve">e a </w:t>
      </w:r>
      <w:r w:rsidR="00F92DB4" w:rsidRPr="00AD5163">
        <w:rPr>
          <w:rFonts w:cs="Arial"/>
          <w:b/>
          <w:sz w:val="24"/>
          <w:szCs w:val="24"/>
        </w:rPr>
        <w:t>TELE XX</w:t>
      </w:r>
      <w:r w:rsidR="00B96AB5" w:rsidRPr="00AD5163">
        <w:rPr>
          <w:rFonts w:cs="Arial"/>
          <w:b/>
          <w:sz w:val="24"/>
          <w:szCs w:val="24"/>
        </w:rPr>
        <w:t xml:space="preserve"> STFC / SMP</w:t>
      </w:r>
      <w:r w:rsidRPr="00AD5163">
        <w:rPr>
          <w:rFonts w:cs="Arial"/>
          <w:sz w:val="24"/>
          <w:szCs w:val="24"/>
        </w:rPr>
        <w:t xml:space="preserve"> </w:t>
      </w:r>
      <w:r w:rsidR="00204DA6" w:rsidRPr="00AD5163">
        <w:rPr>
          <w:rFonts w:cs="Arial"/>
          <w:sz w:val="24"/>
          <w:szCs w:val="24"/>
        </w:rPr>
        <w:t>é</w:t>
      </w:r>
      <w:r w:rsidRPr="00AD5163">
        <w:rPr>
          <w:rFonts w:cs="Arial"/>
          <w:sz w:val="24"/>
          <w:szCs w:val="24"/>
        </w:rPr>
        <w:t xml:space="preserve"> a dona da </w:t>
      </w:r>
      <w:r w:rsidR="00FB3E7C" w:rsidRPr="00AD5163">
        <w:rPr>
          <w:rFonts w:cs="Arial"/>
          <w:sz w:val="24"/>
          <w:szCs w:val="24"/>
        </w:rPr>
        <w:t>Receita</w:t>
      </w:r>
      <w:r w:rsidRPr="00AD5163">
        <w:rPr>
          <w:rFonts w:cs="Arial"/>
          <w:sz w:val="24"/>
          <w:szCs w:val="24"/>
        </w:rPr>
        <w:t xml:space="preserve"> de Público, </w:t>
      </w:r>
      <w:r w:rsidR="00204DA6" w:rsidRPr="00AD5163">
        <w:rPr>
          <w:rFonts w:cs="Arial"/>
          <w:sz w:val="24"/>
          <w:szCs w:val="24"/>
        </w:rPr>
        <w:t xml:space="preserve">a </w:t>
      </w:r>
      <w:r w:rsidR="00F92DB4" w:rsidRPr="00AD5163">
        <w:rPr>
          <w:rFonts w:cs="Arial"/>
          <w:b/>
          <w:sz w:val="24"/>
          <w:szCs w:val="24"/>
        </w:rPr>
        <w:t>TELE XX</w:t>
      </w:r>
      <w:r w:rsidRPr="00AD5163">
        <w:rPr>
          <w:rFonts w:cs="Arial"/>
          <w:sz w:val="24"/>
          <w:szCs w:val="24"/>
        </w:rPr>
        <w:t xml:space="preserve"> </w:t>
      </w:r>
      <w:r w:rsidR="00B96AB5" w:rsidRPr="00AD5163">
        <w:rPr>
          <w:rFonts w:cs="Arial"/>
          <w:b/>
          <w:sz w:val="24"/>
          <w:szCs w:val="24"/>
        </w:rPr>
        <w:t>STFC / SMP</w:t>
      </w:r>
      <w:r w:rsidR="004454DF" w:rsidRPr="00AD5163">
        <w:rPr>
          <w:rFonts w:cs="Arial"/>
          <w:b/>
          <w:sz w:val="24"/>
          <w:szCs w:val="24"/>
        </w:rPr>
        <w:t xml:space="preserve"> </w:t>
      </w:r>
      <w:r w:rsidRPr="00AD5163">
        <w:rPr>
          <w:rFonts w:cs="Arial"/>
          <w:sz w:val="24"/>
          <w:szCs w:val="24"/>
        </w:rPr>
        <w:t>será devedora d</w:t>
      </w:r>
      <w:r w:rsidR="00EA4FA8" w:rsidRPr="00AD5163">
        <w:rPr>
          <w:rFonts w:cs="Arial"/>
          <w:sz w:val="24"/>
          <w:szCs w:val="24"/>
        </w:rPr>
        <w:t xml:space="preserve">e uma remuneração </w:t>
      </w:r>
      <w:r w:rsidRPr="00AD5163">
        <w:rPr>
          <w:rFonts w:cs="Arial"/>
          <w:sz w:val="24"/>
          <w:szCs w:val="24"/>
        </w:rPr>
        <w:t>(TU-</w:t>
      </w:r>
      <w:r w:rsidR="00204DA6" w:rsidRPr="00AD5163">
        <w:rPr>
          <w:rFonts w:cs="Arial"/>
          <w:sz w:val="24"/>
          <w:szCs w:val="24"/>
        </w:rPr>
        <w:t>RIU ou TU-COM</w:t>
      </w:r>
      <w:r w:rsidRPr="00AD5163">
        <w:rPr>
          <w:rFonts w:cs="Arial"/>
          <w:sz w:val="24"/>
          <w:szCs w:val="24"/>
        </w:rPr>
        <w:t xml:space="preserve">) para a </w:t>
      </w:r>
      <w:r w:rsidRPr="00AD5163">
        <w:rPr>
          <w:rFonts w:cs="Arial"/>
          <w:b/>
          <w:sz w:val="24"/>
          <w:szCs w:val="24"/>
        </w:rPr>
        <w:t xml:space="preserve">ALGAR </w:t>
      </w:r>
      <w:r w:rsidR="009949FE" w:rsidRPr="00AD5163">
        <w:rPr>
          <w:rFonts w:cs="Arial"/>
          <w:b/>
          <w:sz w:val="24"/>
          <w:szCs w:val="24"/>
        </w:rPr>
        <w:t>STFC</w:t>
      </w:r>
      <w:r w:rsidR="00B96AB5" w:rsidRPr="00AD5163">
        <w:rPr>
          <w:rFonts w:cs="Arial"/>
          <w:b/>
          <w:sz w:val="24"/>
          <w:szCs w:val="24"/>
        </w:rPr>
        <w:t xml:space="preserve"> / SMP</w:t>
      </w:r>
      <w:r w:rsidR="00204DA6" w:rsidRPr="00AD5163">
        <w:rPr>
          <w:rFonts w:cs="Arial"/>
          <w:b/>
          <w:sz w:val="24"/>
          <w:szCs w:val="24"/>
        </w:rPr>
        <w:t>,</w:t>
      </w:r>
      <w:r w:rsidR="00204DA6" w:rsidRPr="00AD5163">
        <w:rPr>
          <w:rFonts w:cs="Arial"/>
          <w:sz w:val="24"/>
          <w:szCs w:val="24"/>
        </w:rPr>
        <w:t xml:space="preserve"> conforme Resolução 693</w:t>
      </w:r>
      <w:r w:rsidRPr="00AD5163">
        <w:rPr>
          <w:rFonts w:cs="Arial"/>
          <w:sz w:val="24"/>
          <w:szCs w:val="24"/>
        </w:rPr>
        <w:t>.</w:t>
      </w:r>
    </w:p>
    <w:p w:rsidR="00403D79" w:rsidRPr="00AD5163" w:rsidRDefault="00403D79" w:rsidP="00403D79">
      <w:pPr>
        <w:rPr>
          <w:rFonts w:ascii="Arial" w:hAnsi="Arial" w:cs="Arial"/>
          <w:sz w:val="24"/>
          <w:szCs w:val="24"/>
        </w:rPr>
      </w:pPr>
    </w:p>
    <w:p w:rsidR="004E7341" w:rsidRPr="00AD5163" w:rsidRDefault="004E7341" w:rsidP="00BC7475">
      <w:pPr>
        <w:rPr>
          <w:rFonts w:ascii="Arial" w:hAnsi="Arial" w:cs="Arial"/>
          <w:sz w:val="24"/>
          <w:szCs w:val="24"/>
        </w:rPr>
      </w:pPr>
    </w:p>
    <w:p w:rsidR="00292ED2" w:rsidRPr="00AD5163" w:rsidRDefault="00F135C9" w:rsidP="00D209E8">
      <w:pPr>
        <w:pStyle w:val="Ttulo1"/>
        <w:spacing w:before="0" w:afterLines="80" w:after="192"/>
        <w:rPr>
          <w:rFonts w:cs="Arial"/>
          <w:sz w:val="24"/>
          <w:szCs w:val="24"/>
        </w:rPr>
      </w:pPr>
      <w:r w:rsidRPr="00AD5163">
        <w:rPr>
          <w:rFonts w:cs="Arial"/>
          <w:sz w:val="24"/>
          <w:szCs w:val="24"/>
        </w:rPr>
        <w:t xml:space="preserve">CLÁUSULA </w:t>
      </w:r>
      <w:r w:rsidR="00BE6856" w:rsidRPr="00AD5163">
        <w:rPr>
          <w:rFonts w:cs="Arial"/>
          <w:sz w:val="24"/>
          <w:szCs w:val="24"/>
        </w:rPr>
        <w:t>QUARTA</w:t>
      </w:r>
      <w:r w:rsidRPr="00AD5163">
        <w:rPr>
          <w:rFonts w:cs="Arial"/>
          <w:sz w:val="24"/>
          <w:szCs w:val="24"/>
        </w:rPr>
        <w:t xml:space="preserve"> - CONTEÚDO DO DETRAF</w:t>
      </w:r>
    </w:p>
    <w:p w:rsidR="0058673E" w:rsidRPr="00AD5163" w:rsidRDefault="00F92DB4" w:rsidP="00D209E8">
      <w:pPr>
        <w:pStyle w:val="Ttulo2"/>
        <w:spacing w:before="0" w:afterLines="80" w:after="192"/>
        <w:rPr>
          <w:rFonts w:cs="Arial"/>
          <w:sz w:val="24"/>
          <w:szCs w:val="24"/>
        </w:rPr>
      </w:pPr>
      <w:bookmarkStart w:id="15" w:name="_Ref469894434"/>
      <w:r w:rsidRPr="00AD5163">
        <w:rPr>
          <w:rFonts w:cs="Arial"/>
          <w:b/>
          <w:sz w:val="24"/>
          <w:szCs w:val="24"/>
        </w:rPr>
        <w:t>TELE XX</w:t>
      </w:r>
      <w:r w:rsidR="004E7341" w:rsidRPr="00AD5163">
        <w:rPr>
          <w:rFonts w:cs="Arial"/>
          <w:b/>
          <w:sz w:val="24"/>
          <w:szCs w:val="24"/>
        </w:rPr>
        <w:t xml:space="preserve"> </w:t>
      </w:r>
      <w:r w:rsidR="0058673E" w:rsidRPr="00AD5163">
        <w:rPr>
          <w:rFonts w:cs="Arial"/>
          <w:sz w:val="24"/>
          <w:szCs w:val="24"/>
        </w:rPr>
        <w:t xml:space="preserve">pagará à </w:t>
      </w:r>
      <w:r w:rsidR="00A06E2F" w:rsidRPr="00AD5163">
        <w:rPr>
          <w:rFonts w:cs="Arial"/>
          <w:b/>
          <w:sz w:val="24"/>
          <w:szCs w:val="24"/>
        </w:rPr>
        <w:t xml:space="preserve">ALGAR </w:t>
      </w:r>
      <w:r w:rsidR="009949FE" w:rsidRPr="00AD5163">
        <w:rPr>
          <w:rFonts w:cs="Arial"/>
          <w:b/>
          <w:sz w:val="24"/>
          <w:szCs w:val="24"/>
        </w:rPr>
        <w:t>STFC</w:t>
      </w:r>
      <w:r w:rsidR="0058673E" w:rsidRPr="00AD5163">
        <w:rPr>
          <w:rFonts w:cs="Arial"/>
          <w:b/>
          <w:sz w:val="24"/>
          <w:szCs w:val="24"/>
        </w:rPr>
        <w:t xml:space="preserve"> </w:t>
      </w:r>
      <w:r w:rsidR="0058673E" w:rsidRPr="00AD5163">
        <w:rPr>
          <w:rFonts w:cs="Arial"/>
          <w:sz w:val="24"/>
          <w:szCs w:val="24"/>
        </w:rPr>
        <w:t>pelo uso da rede desta, mensalmente, até a data de vencimento indicada no DETRAF, relativamente ao período de referência, co</w:t>
      </w:r>
      <w:r w:rsidR="00F96017" w:rsidRPr="00AD5163">
        <w:rPr>
          <w:rFonts w:cs="Arial"/>
          <w:sz w:val="24"/>
          <w:szCs w:val="24"/>
        </w:rPr>
        <w:t>nforme estabelecido no item 2.1</w:t>
      </w:r>
      <w:r w:rsidR="00FA24E2" w:rsidRPr="00AD5163">
        <w:rPr>
          <w:rFonts w:cs="Arial"/>
          <w:sz w:val="24"/>
          <w:szCs w:val="24"/>
        </w:rPr>
        <w:t xml:space="preserve"> </w:t>
      </w:r>
      <w:r w:rsidR="0058673E" w:rsidRPr="00AD5163">
        <w:rPr>
          <w:rFonts w:cs="Arial"/>
          <w:sz w:val="24"/>
          <w:szCs w:val="24"/>
        </w:rPr>
        <w:t>acima.</w:t>
      </w:r>
    </w:p>
    <w:p w:rsidR="00314721" w:rsidRPr="00AD5163" w:rsidRDefault="0058673E" w:rsidP="00B6679C">
      <w:pPr>
        <w:pStyle w:val="Ttulo3"/>
        <w:spacing w:before="0" w:afterLines="80" w:after="192"/>
        <w:rPr>
          <w:rFonts w:cs="Arial"/>
          <w:sz w:val="24"/>
          <w:szCs w:val="24"/>
        </w:rPr>
      </w:pPr>
      <w:r w:rsidRPr="00AD5163">
        <w:rPr>
          <w:rFonts w:cs="Arial"/>
          <w:sz w:val="24"/>
          <w:szCs w:val="24"/>
        </w:rPr>
        <w:t xml:space="preserve">O </w:t>
      </w:r>
      <w:r w:rsidRPr="00AD5163">
        <w:rPr>
          <w:rFonts w:cs="Arial"/>
          <w:sz w:val="24"/>
          <w:szCs w:val="24"/>
        </w:rPr>
        <w:tab/>
        <w:t xml:space="preserve">valor da TU-RIU </w:t>
      </w:r>
      <w:r w:rsidR="00433E07" w:rsidRPr="00AD5163">
        <w:rPr>
          <w:rFonts w:cs="Arial"/>
          <w:sz w:val="24"/>
          <w:szCs w:val="24"/>
        </w:rPr>
        <w:t>d</w:t>
      </w:r>
      <w:r w:rsidRPr="00AD5163">
        <w:rPr>
          <w:rFonts w:cs="Arial"/>
          <w:sz w:val="24"/>
          <w:szCs w:val="24"/>
        </w:rPr>
        <w:t xml:space="preserve">a </w:t>
      </w:r>
      <w:r w:rsidR="00A06E2F" w:rsidRPr="00AD5163">
        <w:rPr>
          <w:rFonts w:cs="Arial"/>
          <w:b/>
          <w:sz w:val="24"/>
          <w:szCs w:val="24"/>
        </w:rPr>
        <w:t xml:space="preserve">ALGAR </w:t>
      </w:r>
      <w:r w:rsidR="009949FE" w:rsidRPr="00AD5163">
        <w:rPr>
          <w:rFonts w:cs="Arial"/>
          <w:b/>
          <w:sz w:val="24"/>
          <w:szCs w:val="24"/>
        </w:rPr>
        <w:t>STFC</w:t>
      </w:r>
      <w:r w:rsidRPr="00AD5163">
        <w:rPr>
          <w:rFonts w:cs="Arial"/>
          <w:sz w:val="24"/>
          <w:szCs w:val="24"/>
        </w:rPr>
        <w:t xml:space="preserve">, multiplicada pela quantidade de minutos tarifados apropriados por décimo de minuto, correspondentes às chamadas </w:t>
      </w:r>
      <w:r w:rsidR="00314721" w:rsidRPr="00AD5163">
        <w:rPr>
          <w:rFonts w:cs="Arial"/>
          <w:sz w:val="24"/>
          <w:szCs w:val="24"/>
        </w:rPr>
        <w:t>dos itens</w:t>
      </w:r>
      <w:r w:rsidR="00403D79" w:rsidRPr="00AD5163">
        <w:rPr>
          <w:rFonts w:cs="Arial"/>
          <w:sz w:val="24"/>
          <w:szCs w:val="24"/>
        </w:rPr>
        <w:t>:</w:t>
      </w:r>
      <w:r w:rsidR="00314721" w:rsidRPr="00AD5163">
        <w:rPr>
          <w:rFonts w:cs="Arial"/>
          <w:sz w:val="24"/>
          <w:szCs w:val="24"/>
        </w:rPr>
        <w:t xml:space="preserve"> </w:t>
      </w:r>
      <w:r w:rsidR="00BA7EEE" w:rsidRPr="00AD5163">
        <w:rPr>
          <w:rFonts w:cs="Arial"/>
          <w:sz w:val="24"/>
          <w:szCs w:val="24"/>
        </w:rPr>
        <w:t xml:space="preserve">3.4.7, </w:t>
      </w:r>
      <w:r w:rsidR="00314721" w:rsidRPr="00AD5163">
        <w:rPr>
          <w:rFonts w:cs="Arial"/>
          <w:sz w:val="24"/>
          <w:szCs w:val="24"/>
        </w:rPr>
        <w:t>3.4.</w:t>
      </w:r>
      <w:r w:rsidR="002E0F7B" w:rsidRPr="00AD5163">
        <w:rPr>
          <w:rFonts w:cs="Arial"/>
          <w:sz w:val="24"/>
          <w:szCs w:val="24"/>
        </w:rPr>
        <w:t>8</w:t>
      </w:r>
      <w:r w:rsidR="00BA7EEE" w:rsidRPr="00AD5163">
        <w:rPr>
          <w:rFonts w:cs="Arial"/>
          <w:sz w:val="24"/>
          <w:szCs w:val="24"/>
        </w:rPr>
        <w:t>,</w:t>
      </w:r>
      <w:r w:rsidR="00403D79" w:rsidRPr="00AD5163">
        <w:rPr>
          <w:rFonts w:cs="Arial"/>
          <w:sz w:val="24"/>
          <w:szCs w:val="24"/>
        </w:rPr>
        <w:t xml:space="preserve"> </w:t>
      </w:r>
      <w:r w:rsidR="00314721" w:rsidRPr="00AD5163">
        <w:rPr>
          <w:rFonts w:cs="Arial"/>
          <w:sz w:val="24"/>
          <w:szCs w:val="24"/>
        </w:rPr>
        <w:t>3.4.</w:t>
      </w:r>
      <w:r w:rsidR="002E0F7B" w:rsidRPr="00AD5163">
        <w:rPr>
          <w:rFonts w:cs="Arial"/>
          <w:sz w:val="24"/>
          <w:szCs w:val="24"/>
        </w:rPr>
        <w:t>9</w:t>
      </w:r>
      <w:r w:rsidR="00BA7EEE" w:rsidRPr="00AD5163">
        <w:rPr>
          <w:rFonts w:cs="Arial"/>
          <w:sz w:val="24"/>
          <w:szCs w:val="24"/>
        </w:rPr>
        <w:t xml:space="preserve"> e 3.4.10</w:t>
      </w:r>
      <w:r w:rsidRPr="00AD5163">
        <w:rPr>
          <w:rFonts w:cs="Arial"/>
          <w:sz w:val="24"/>
          <w:szCs w:val="24"/>
        </w:rPr>
        <w:t xml:space="preserve">, cuja a rede da </w:t>
      </w:r>
      <w:r w:rsidR="00A06E2F" w:rsidRPr="00AD5163">
        <w:rPr>
          <w:rFonts w:cs="Arial"/>
          <w:b/>
          <w:sz w:val="24"/>
          <w:szCs w:val="24"/>
        </w:rPr>
        <w:t xml:space="preserve">ALGAR </w:t>
      </w:r>
      <w:r w:rsidR="009949FE" w:rsidRPr="00AD5163">
        <w:rPr>
          <w:rFonts w:cs="Arial"/>
          <w:b/>
          <w:sz w:val="24"/>
          <w:szCs w:val="24"/>
        </w:rPr>
        <w:t>STFC</w:t>
      </w:r>
      <w:r w:rsidRPr="00AD5163">
        <w:rPr>
          <w:rFonts w:cs="Arial"/>
          <w:b/>
          <w:sz w:val="24"/>
          <w:szCs w:val="24"/>
        </w:rPr>
        <w:t xml:space="preserve"> </w:t>
      </w:r>
      <w:r w:rsidRPr="00AD5163">
        <w:rPr>
          <w:rFonts w:cs="Arial"/>
          <w:sz w:val="24"/>
          <w:szCs w:val="24"/>
        </w:rPr>
        <w:t>foi</w:t>
      </w:r>
      <w:r w:rsidRPr="00AD5163">
        <w:rPr>
          <w:rFonts w:cs="Arial"/>
          <w:b/>
          <w:sz w:val="24"/>
          <w:szCs w:val="24"/>
        </w:rPr>
        <w:t xml:space="preserve"> </w:t>
      </w:r>
      <w:r w:rsidRPr="00AD5163">
        <w:rPr>
          <w:rFonts w:cs="Arial"/>
          <w:sz w:val="24"/>
          <w:szCs w:val="24"/>
        </w:rPr>
        <w:t>utilizada</w:t>
      </w:r>
      <w:r w:rsidR="007B4DDC" w:rsidRPr="00AD5163">
        <w:rPr>
          <w:rFonts w:cs="Arial"/>
          <w:sz w:val="24"/>
          <w:szCs w:val="24"/>
        </w:rPr>
        <w:t>.</w:t>
      </w:r>
      <w:r w:rsidRPr="00AD5163">
        <w:rPr>
          <w:rFonts w:cs="Arial"/>
          <w:sz w:val="24"/>
          <w:szCs w:val="24"/>
        </w:rPr>
        <w:t xml:space="preserve"> </w:t>
      </w:r>
    </w:p>
    <w:p w:rsidR="00EA4FA8" w:rsidRPr="00AD5163" w:rsidRDefault="00EA4FA8" w:rsidP="00EA4FA8">
      <w:pPr>
        <w:pStyle w:val="Ttulo3"/>
        <w:spacing w:before="0" w:afterLines="80" w:after="192"/>
        <w:rPr>
          <w:rFonts w:cs="Arial"/>
          <w:sz w:val="24"/>
          <w:szCs w:val="24"/>
        </w:rPr>
      </w:pPr>
      <w:r w:rsidRPr="00AD5163">
        <w:rPr>
          <w:rFonts w:cs="Arial"/>
          <w:sz w:val="24"/>
          <w:szCs w:val="24"/>
        </w:rPr>
        <w:t xml:space="preserve">O </w:t>
      </w:r>
      <w:r w:rsidRPr="00AD5163">
        <w:rPr>
          <w:rFonts w:cs="Arial"/>
          <w:sz w:val="24"/>
          <w:szCs w:val="24"/>
        </w:rPr>
        <w:tab/>
        <w:t xml:space="preserve">valor da TU-COM da </w:t>
      </w:r>
      <w:r w:rsidRPr="00AD5163">
        <w:rPr>
          <w:rFonts w:cs="Arial"/>
          <w:b/>
          <w:sz w:val="24"/>
          <w:szCs w:val="24"/>
        </w:rPr>
        <w:t xml:space="preserve">ALGAR </w:t>
      </w:r>
      <w:r w:rsidR="009949FE" w:rsidRPr="00AD5163">
        <w:rPr>
          <w:rFonts w:cs="Arial"/>
          <w:b/>
          <w:sz w:val="24"/>
          <w:szCs w:val="24"/>
        </w:rPr>
        <w:t>STFC</w:t>
      </w:r>
      <w:r w:rsidRPr="00AD5163">
        <w:rPr>
          <w:rFonts w:cs="Arial"/>
          <w:sz w:val="24"/>
          <w:szCs w:val="24"/>
        </w:rPr>
        <w:t>, multiplicada pela quantidade de minutos tarifados apropriados por décimo de minuto, correspondentes às chamadas do item 3.4.1</w:t>
      </w:r>
      <w:r w:rsidR="002E0F7B" w:rsidRPr="00AD5163">
        <w:rPr>
          <w:rFonts w:cs="Arial"/>
          <w:sz w:val="24"/>
          <w:szCs w:val="24"/>
        </w:rPr>
        <w:t>0</w:t>
      </w:r>
      <w:r w:rsidRPr="00AD5163">
        <w:rPr>
          <w:rFonts w:cs="Arial"/>
          <w:sz w:val="24"/>
          <w:szCs w:val="24"/>
        </w:rPr>
        <w:t xml:space="preserve">, cuja a rede local da </w:t>
      </w:r>
      <w:r w:rsidRPr="00AD5163">
        <w:rPr>
          <w:rFonts w:cs="Arial"/>
          <w:b/>
          <w:sz w:val="24"/>
          <w:szCs w:val="24"/>
        </w:rPr>
        <w:t xml:space="preserve">ALGAR </w:t>
      </w:r>
      <w:r w:rsidR="009949FE" w:rsidRPr="00AD5163">
        <w:rPr>
          <w:rFonts w:cs="Arial"/>
          <w:b/>
          <w:sz w:val="24"/>
          <w:szCs w:val="24"/>
        </w:rPr>
        <w:t>STFC</w:t>
      </w:r>
      <w:r w:rsidRPr="00AD5163">
        <w:rPr>
          <w:rFonts w:cs="Arial"/>
          <w:b/>
          <w:sz w:val="24"/>
          <w:szCs w:val="24"/>
        </w:rPr>
        <w:t xml:space="preserve"> </w:t>
      </w:r>
      <w:r w:rsidRPr="00AD5163">
        <w:rPr>
          <w:rFonts w:cs="Arial"/>
          <w:sz w:val="24"/>
          <w:szCs w:val="24"/>
        </w:rPr>
        <w:t>foi</w:t>
      </w:r>
      <w:r w:rsidRPr="00AD5163">
        <w:rPr>
          <w:rFonts w:cs="Arial"/>
          <w:b/>
          <w:sz w:val="24"/>
          <w:szCs w:val="24"/>
        </w:rPr>
        <w:t xml:space="preserve"> </w:t>
      </w:r>
      <w:r w:rsidRPr="00AD5163">
        <w:rPr>
          <w:rFonts w:cs="Arial"/>
          <w:sz w:val="24"/>
          <w:szCs w:val="24"/>
        </w:rPr>
        <w:t xml:space="preserve">utilizada. </w:t>
      </w:r>
    </w:p>
    <w:p w:rsidR="002B762A" w:rsidRPr="00AD5163" w:rsidRDefault="002B762A" w:rsidP="002B762A">
      <w:pPr>
        <w:rPr>
          <w:rFonts w:ascii="Arial" w:hAnsi="Arial" w:cs="Arial"/>
          <w:sz w:val="24"/>
          <w:szCs w:val="24"/>
        </w:rPr>
      </w:pPr>
    </w:p>
    <w:p w:rsidR="002B762A" w:rsidRPr="00AD5163" w:rsidRDefault="002B762A" w:rsidP="002B762A">
      <w:pPr>
        <w:pStyle w:val="Ttulo2"/>
        <w:spacing w:before="0" w:afterLines="80" w:after="192"/>
        <w:rPr>
          <w:rFonts w:cs="Arial"/>
          <w:sz w:val="24"/>
          <w:szCs w:val="24"/>
        </w:rPr>
      </w:pPr>
      <w:r w:rsidRPr="00AD5163">
        <w:rPr>
          <w:rFonts w:cs="Arial"/>
          <w:b/>
          <w:sz w:val="24"/>
          <w:szCs w:val="24"/>
        </w:rPr>
        <w:t xml:space="preserve">ALGAR STFC </w:t>
      </w:r>
      <w:r w:rsidRPr="00AD5163">
        <w:rPr>
          <w:rFonts w:cs="Arial"/>
          <w:sz w:val="24"/>
          <w:szCs w:val="24"/>
        </w:rPr>
        <w:t xml:space="preserve">pagará à </w:t>
      </w:r>
      <w:r w:rsidR="00801BC7" w:rsidRPr="00AD5163">
        <w:rPr>
          <w:rFonts w:cs="Arial"/>
          <w:b/>
          <w:sz w:val="24"/>
          <w:szCs w:val="24"/>
        </w:rPr>
        <w:t>O</w:t>
      </w:r>
      <w:r w:rsidR="002A520C" w:rsidRPr="00AD5163">
        <w:rPr>
          <w:rFonts w:cs="Arial"/>
          <w:b/>
          <w:sz w:val="24"/>
          <w:szCs w:val="24"/>
        </w:rPr>
        <w:t xml:space="preserve">peradora ou </w:t>
      </w:r>
      <w:r w:rsidR="00801BC7" w:rsidRPr="00AD5163">
        <w:rPr>
          <w:rFonts w:cs="Arial"/>
          <w:b/>
          <w:sz w:val="24"/>
          <w:szCs w:val="24"/>
        </w:rPr>
        <w:t>T</w:t>
      </w:r>
      <w:r w:rsidR="002A520C" w:rsidRPr="00AD5163">
        <w:rPr>
          <w:rFonts w:cs="Arial"/>
          <w:b/>
          <w:sz w:val="24"/>
          <w:szCs w:val="24"/>
        </w:rPr>
        <w:t>ransportadora</w:t>
      </w:r>
      <w:r w:rsidRPr="00AD5163">
        <w:rPr>
          <w:rFonts w:cs="Arial"/>
          <w:b/>
          <w:sz w:val="24"/>
          <w:szCs w:val="24"/>
        </w:rPr>
        <w:t xml:space="preserve"> </w:t>
      </w:r>
      <w:r w:rsidRPr="00AD5163">
        <w:rPr>
          <w:rFonts w:cs="Arial"/>
          <w:sz w:val="24"/>
          <w:szCs w:val="24"/>
        </w:rPr>
        <w:t>pelo uso da rede desta, mensalmente, até a data de vencimento indicada no DETRAF, relativamente ao período de referência, conforme estabelecido no item 2.1 acima.</w:t>
      </w:r>
    </w:p>
    <w:p w:rsidR="002B762A" w:rsidRPr="00AD5163" w:rsidRDefault="002B762A" w:rsidP="002B762A">
      <w:pPr>
        <w:pStyle w:val="Ttulo3"/>
        <w:spacing w:before="0" w:afterLines="80" w:after="192"/>
        <w:rPr>
          <w:rFonts w:cs="Arial"/>
          <w:sz w:val="24"/>
          <w:szCs w:val="24"/>
        </w:rPr>
      </w:pPr>
      <w:r w:rsidRPr="00AD5163">
        <w:rPr>
          <w:rFonts w:cs="Arial"/>
          <w:sz w:val="24"/>
          <w:szCs w:val="24"/>
        </w:rPr>
        <w:t xml:space="preserve">O </w:t>
      </w:r>
      <w:r w:rsidRPr="00AD5163">
        <w:rPr>
          <w:rFonts w:cs="Arial"/>
          <w:sz w:val="24"/>
          <w:szCs w:val="24"/>
        </w:rPr>
        <w:tab/>
        <w:t xml:space="preserve">valor da TU-RIU da </w:t>
      </w:r>
      <w:r w:rsidRPr="00AD5163">
        <w:rPr>
          <w:rFonts w:cs="Arial"/>
          <w:b/>
          <w:sz w:val="24"/>
          <w:szCs w:val="24"/>
        </w:rPr>
        <w:t>TELE XX</w:t>
      </w:r>
      <w:r w:rsidRPr="00AD5163">
        <w:rPr>
          <w:rFonts w:cs="Arial"/>
          <w:sz w:val="24"/>
          <w:szCs w:val="24"/>
        </w:rPr>
        <w:t>, multiplicada pela quantidade de minutos tarifados apropriados por décimo de minuto, correspondentes às c</w:t>
      </w:r>
      <w:r w:rsidR="001D4894" w:rsidRPr="00AD5163">
        <w:rPr>
          <w:rFonts w:cs="Arial"/>
          <w:sz w:val="24"/>
          <w:szCs w:val="24"/>
        </w:rPr>
        <w:t>hamadas do</w:t>
      </w:r>
      <w:r w:rsidR="00BA7EEE" w:rsidRPr="00AD5163">
        <w:rPr>
          <w:rFonts w:cs="Arial"/>
          <w:sz w:val="24"/>
          <w:szCs w:val="24"/>
        </w:rPr>
        <w:t xml:space="preserve"> ite</w:t>
      </w:r>
      <w:r w:rsidR="00683F74">
        <w:rPr>
          <w:rFonts w:cs="Arial"/>
          <w:sz w:val="24"/>
          <w:szCs w:val="24"/>
        </w:rPr>
        <w:t>m</w:t>
      </w:r>
      <w:r w:rsidR="00BA7EEE" w:rsidRPr="00AD5163">
        <w:rPr>
          <w:rFonts w:cs="Arial"/>
          <w:sz w:val="24"/>
          <w:szCs w:val="24"/>
        </w:rPr>
        <w:t xml:space="preserve"> 3.4.6</w:t>
      </w:r>
      <w:r w:rsidRPr="00AD5163">
        <w:rPr>
          <w:rFonts w:cs="Arial"/>
          <w:sz w:val="24"/>
          <w:szCs w:val="24"/>
        </w:rPr>
        <w:t xml:space="preserve">, cuja a rede da </w:t>
      </w:r>
      <w:r w:rsidRPr="00AD5163">
        <w:rPr>
          <w:rFonts w:cs="Arial"/>
          <w:b/>
          <w:sz w:val="24"/>
          <w:szCs w:val="24"/>
        </w:rPr>
        <w:t xml:space="preserve">TELE XX </w:t>
      </w:r>
      <w:r w:rsidRPr="00AD5163">
        <w:rPr>
          <w:rFonts w:cs="Arial"/>
          <w:sz w:val="24"/>
          <w:szCs w:val="24"/>
        </w:rPr>
        <w:t>foi</w:t>
      </w:r>
      <w:r w:rsidRPr="00AD5163">
        <w:rPr>
          <w:rFonts w:cs="Arial"/>
          <w:b/>
          <w:sz w:val="24"/>
          <w:szCs w:val="24"/>
        </w:rPr>
        <w:t xml:space="preserve"> </w:t>
      </w:r>
      <w:r w:rsidRPr="00AD5163">
        <w:rPr>
          <w:rFonts w:cs="Arial"/>
          <w:sz w:val="24"/>
          <w:szCs w:val="24"/>
        </w:rPr>
        <w:t xml:space="preserve">utilizada. </w:t>
      </w:r>
    </w:p>
    <w:p w:rsidR="002B762A" w:rsidRPr="00AD5163" w:rsidRDefault="002B762A" w:rsidP="002B762A">
      <w:pPr>
        <w:pStyle w:val="Ttulo3"/>
        <w:spacing w:before="0" w:afterLines="80" w:after="192"/>
        <w:rPr>
          <w:rFonts w:cs="Arial"/>
          <w:sz w:val="24"/>
          <w:szCs w:val="24"/>
        </w:rPr>
      </w:pPr>
      <w:r w:rsidRPr="00AD5163">
        <w:rPr>
          <w:rFonts w:cs="Arial"/>
          <w:sz w:val="24"/>
          <w:szCs w:val="24"/>
        </w:rPr>
        <w:t xml:space="preserve">O </w:t>
      </w:r>
      <w:r w:rsidRPr="00AD5163">
        <w:rPr>
          <w:rFonts w:cs="Arial"/>
          <w:sz w:val="24"/>
          <w:szCs w:val="24"/>
        </w:rPr>
        <w:tab/>
        <w:t xml:space="preserve">valor da TU-COM da </w:t>
      </w:r>
      <w:r w:rsidRPr="00AD5163">
        <w:rPr>
          <w:rFonts w:cs="Arial"/>
          <w:b/>
          <w:sz w:val="24"/>
          <w:szCs w:val="24"/>
        </w:rPr>
        <w:t>TELE XX</w:t>
      </w:r>
      <w:r w:rsidRPr="00AD5163">
        <w:rPr>
          <w:rFonts w:cs="Arial"/>
          <w:sz w:val="24"/>
          <w:szCs w:val="24"/>
        </w:rPr>
        <w:t>, multiplicada pela quantidade de minutos tarifados apropriados por décimo de minuto, correspondentes às chamadas do item 3.4.</w:t>
      </w:r>
      <w:r w:rsidR="001D4894" w:rsidRPr="00AD5163">
        <w:rPr>
          <w:rFonts w:cs="Arial"/>
          <w:sz w:val="24"/>
          <w:szCs w:val="24"/>
        </w:rPr>
        <w:t>6</w:t>
      </w:r>
      <w:r w:rsidRPr="00AD5163">
        <w:rPr>
          <w:rFonts w:cs="Arial"/>
          <w:sz w:val="24"/>
          <w:szCs w:val="24"/>
        </w:rPr>
        <w:t xml:space="preserve">, cuja a rede local da </w:t>
      </w:r>
      <w:r w:rsidRPr="00AD5163">
        <w:rPr>
          <w:rFonts w:cs="Arial"/>
          <w:b/>
          <w:sz w:val="24"/>
          <w:szCs w:val="24"/>
        </w:rPr>
        <w:t xml:space="preserve">TELE XX </w:t>
      </w:r>
      <w:r w:rsidRPr="00AD5163">
        <w:rPr>
          <w:rFonts w:cs="Arial"/>
          <w:sz w:val="24"/>
          <w:szCs w:val="24"/>
        </w:rPr>
        <w:t>foi</w:t>
      </w:r>
      <w:r w:rsidRPr="00AD5163">
        <w:rPr>
          <w:rFonts w:cs="Arial"/>
          <w:b/>
          <w:sz w:val="24"/>
          <w:szCs w:val="24"/>
        </w:rPr>
        <w:t xml:space="preserve"> </w:t>
      </w:r>
      <w:r w:rsidRPr="00AD5163">
        <w:rPr>
          <w:rFonts w:cs="Arial"/>
          <w:sz w:val="24"/>
          <w:szCs w:val="24"/>
        </w:rPr>
        <w:t xml:space="preserve">utilizada. </w:t>
      </w:r>
    </w:p>
    <w:p w:rsidR="00C05375" w:rsidRPr="00AD5163" w:rsidRDefault="00C05375" w:rsidP="00C05375">
      <w:pPr>
        <w:rPr>
          <w:rFonts w:ascii="Arial" w:hAnsi="Arial" w:cs="Arial"/>
          <w:sz w:val="24"/>
          <w:szCs w:val="24"/>
        </w:rPr>
      </w:pPr>
    </w:p>
    <w:p w:rsidR="00C05375" w:rsidRPr="00AD5163" w:rsidRDefault="00C05375" w:rsidP="00C05375">
      <w:pPr>
        <w:pStyle w:val="Ttulo2"/>
        <w:tabs>
          <w:tab w:val="clear" w:pos="567"/>
          <w:tab w:val="num" w:pos="993"/>
        </w:tabs>
        <w:spacing w:before="16" w:after="16" w:line="16" w:lineRule="atLeast"/>
        <w:ind w:left="993"/>
        <w:contextualSpacing/>
        <w:rPr>
          <w:rFonts w:cs="Arial"/>
          <w:sz w:val="24"/>
          <w:szCs w:val="24"/>
        </w:rPr>
      </w:pPr>
      <w:bookmarkStart w:id="16" w:name="_Ref461720876"/>
      <w:bookmarkStart w:id="17" w:name="_Ref461721374"/>
      <w:r w:rsidRPr="00AD5163">
        <w:rPr>
          <w:rFonts w:cs="Arial"/>
          <w:sz w:val="24"/>
          <w:szCs w:val="24"/>
        </w:rPr>
        <w:t xml:space="preserve">A </w:t>
      </w:r>
      <w:r w:rsidRPr="00AD5163">
        <w:rPr>
          <w:rFonts w:cs="Arial"/>
          <w:b/>
          <w:sz w:val="24"/>
          <w:szCs w:val="24"/>
        </w:rPr>
        <w:t xml:space="preserve">ALGAR SMP </w:t>
      </w:r>
      <w:r w:rsidRPr="00AD5163">
        <w:rPr>
          <w:rFonts w:cs="Arial"/>
          <w:sz w:val="24"/>
          <w:szCs w:val="24"/>
        </w:rPr>
        <w:t xml:space="preserve">pagará à </w:t>
      </w:r>
      <w:r w:rsidRPr="00AD5163">
        <w:rPr>
          <w:rFonts w:cs="Arial"/>
          <w:b/>
          <w:sz w:val="24"/>
          <w:szCs w:val="24"/>
        </w:rPr>
        <w:t>TELE</w:t>
      </w:r>
      <w:r w:rsidR="009527E4" w:rsidRPr="00AD5163">
        <w:rPr>
          <w:rFonts w:cs="Arial"/>
          <w:b/>
          <w:sz w:val="24"/>
          <w:szCs w:val="24"/>
        </w:rPr>
        <w:t xml:space="preserve"> XX</w:t>
      </w:r>
      <w:r w:rsidRPr="00AD5163">
        <w:rPr>
          <w:rFonts w:cs="Arial"/>
          <w:b/>
          <w:sz w:val="24"/>
          <w:szCs w:val="24"/>
        </w:rPr>
        <w:t xml:space="preserve"> </w:t>
      </w:r>
      <w:bookmarkStart w:id="18" w:name="_Hlt462476402"/>
      <w:bookmarkEnd w:id="16"/>
      <w:bookmarkEnd w:id="18"/>
      <w:r w:rsidRPr="00AD5163">
        <w:rPr>
          <w:rFonts w:cs="Arial"/>
          <w:sz w:val="24"/>
          <w:szCs w:val="24"/>
        </w:rPr>
        <w:t>pelo uso da rede desta, mensalmente, até a data de vencimento indicada no DETRAF, relativamente ao período de referência, conforme estabelecido no item 2.1.acima</w:t>
      </w:r>
      <w:bookmarkEnd w:id="17"/>
      <w:r w:rsidRPr="00AD5163">
        <w:rPr>
          <w:rFonts w:cs="Arial"/>
          <w:sz w:val="24"/>
          <w:szCs w:val="24"/>
        </w:rPr>
        <w:t>.</w:t>
      </w:r>
    </w:p>
    <w:p w:rsidR="00C05375" w:rsidRPr="00AD5163" w:rsidRDefault="00C05375" w:rsidP="00C05375">
      <w:pPr>
        <w:rPr>
          <w:rFonts w:ascii="Arial" w:hAnsi="Arial" w:cs="Arial"/>
          <w:sz w:val="24"/>
          <w:szCs w:val="24"/>
          <w:highlight w:val="lightGray"/>
        </w:rPr>
      </w:pPr>
    </w:p>
    <w:p w:rsidR="00C05375" w:rsidRPr="00AD5163" w:rsidRDefault="00C05375" w:rsidP="00C05375">
      <w:pPr>
        <w:pStyle w:val="Ttulo3"/>
        <w:tabs>
          <w:tab w:val="clear" w:pos="1135"/>
          <w:tab w:val="num" w:pos="1277"/>
        </w:tabs>
        <w:spacing w:before="16" w:after="16" w:line="16" w:lineRule="atLeast"/>
        <w:ind w:left="1277"/>
        <w:contextualSpacing/>
        <w:rPr>
          <w:rFonts w:cs="Arial"/>
          <w:sz w:val="24"/>
          <w:szCs w:val="24"/>
        </w:rPr>
      </w:pPr>
      <w:bookmarkStart w:id="19" w:name="_Ref461720555"/>
      <w:r w:rsidRPr="00AD5163">
        <w:rPr>
          <w:rFonts w:cs="Arial"/>
          <w:sz w:val="24"/>
          <w:szCs w:val="24"/>
        </w:rPr>
        <w:t xml:space="preserve">O valor do TU-RL da </w:t>
      </w:r>
      <w:r w:rsidRPr="00AD5163">
        <w:rPr>
          <w:rFonts w:cs="Arial"/>
          <w:b/>
          <w:sz w:val="24"/>
          <w:szCs w:val="24"/>
        </w:rPr>
        <w:t>TELE</w:t>
      </w:r>
      <w:r w:rsidR="009527E4" w:rsidRPr="00AD5163">
        <w:rPr>
          <w:rFonts w:cs="Arial"/>
          <w:b/>
          <w:sz w:val="24"/>
          <w:szCs w:val="24"/>
        </w:rPr>
        <w:t xml:space="preserve"> XX</w:t>
      </w:r>
      <w:r w:rsidRPr="00AD5163">
        <w:rPr>
          <w:rFonts w:cs="Arial"/>
          <w:sz w:val="24"/>
          <w:szCs w:val="24"/>
        </w:rPr>
        <w:t xml:space="preserve">, multiplicado pela quantidade de minutos tarifados, apropriados por décimos de minuto, correspondentes às chamadas realizadas dentro de um mesmo Código Nacional - CN – chamadas normais originadas na rede da </w:t>
      </w:r>
      <w:r w:rsidRPr="00AD5163">
        <w:rPr>
          <w:rFonts w:cs="Arial"/>
          <w:b/>
          <w:sz w:val="24"/>
          <w:szCs w:val="24"/>
        </w:rPr>
        <w:t xml:space="preserve">ALGAR SMP </w:t>
      </w:r>
      <w:r w:rsidRPr="00AD5163">
        <w:rPr>
          <w:rFonts w:cs="Arial"/>
          <w:sz w:val="24"/>
          <w:szCs w:val="24"/>
        </w:rPr>
        <w:t>e terminadas na rede da</w:t>
      </w:r>
      <w:r w:rsidRPr="00AD5163">
        <w:rPr>
          <w:rFonts w:cs="Arial"/>
          <w:b/>
          <w:sz w:val="24"/>
          <w:szCs w:val="24"/>
        </w:rPr>
        <w:t xml:space="preserve"> TELE </w:t>
      </w:r>
      <w:r w:rsidR="009527E4" w:rsidRPr="00AD5163">
        <w:rPr>
          <w:rFonts w:cs="Arial"/>
          <w:b/>
          <w:sz w:val="24"/>
          <w:szCs w:val="24"/>
        </w:rPr>
        <w:t>XX</w:t>
      </w:r>
      <w:r w:rsidRPr="00AD5163">
        <w:rPr>
          <w:rFonts w:cs="Arial"/>
          <w:sz w:val="24"/>
          <w:szCs w:val="24"/>
        </w:rPr>
        <w:t xml:space="preserve">, e chamadas a cobrar originadas na rede da </w:t>
      </w:r>
      <w:r w:rsidRPr="00AD5163">
        <w:rPr>
          <w:rFonts w:cs="Arial"/>
          <w:b/>
          <w:sz w:val="24"/>
          <w:szCs w:val="24"/>
        </w:rPr>
        <w:t>TELE</w:t>
      </w:r>
      <w:r w:rsidR="009527E4" w:rsidRPr="00AD5163">
        <w:rPr>
          <w:rFonts w:cs="Arial"/>
          <w:b/>
          <w:sz w:val="24"/>
          <w:szCs w:val="24"/>
        </w:rPr>
        <w:t xml:space="preserve"> XX</w:t>
      </w:r>
      <w:r w:rsidRPr="00AD5163">
        <w:rPr>
          <w:rFonts w:cs="Arial"/>
          <w:b/>
          <w:sz w:val="24"/>
          <w:szCs w:val="24"/>
        </w:rPr>
        <w:t xml:space="preserve"> </w:t>
      </w:r>
      <w:r w:rsidRPr="00AD5163">
        <w:rPr>
          <w:rFonts w:cs="Arial"/>
          <w:sz w:val="24"/>
          <w:szCs w:val="24"/>
        </w:rPr>
        <w:t xml:space="preserve">e terminadas na rede da </w:t>
      </w:r>
      <w:r w:rsidRPr="00AD5163">
        <w:rPr>
          <w:rFonts w:cs="Arial"/>
          <w:b/>
          <w:sz w:val="24"/>
          <w:szCs w:val="24"/>
        </w:rPr>
        <w:t>ALGAR SMP</w:t>
      </w:r>
      <w:r w:rsidRPr="00AD5163">
        <w:rPr>
          <w:rFonts w:cs="Arial"/>
          <w:sz w:val="24"/>
          <w:szCs w:val="24"/>
        </w:rPr>
        <w:t>.</w:t>
      </w:r>
      <w:bookmarkEnd w:id="19"/>
    </w:p>
    <w:p w:rsidR="00C05375" w:rsidRPr="00AD5163" w:rsidRDefault="00C05375" w:rsidP="00C05375">
      <w:pPr>
        <w:rPr>
          <w:rFonts w:ascii="Arial" w:hAnsi="Arial" w:cs="Arial"/>
          <w:sz w:val="24"/>
          <w:szCs w:val="24"/>
        </w:rPr>
      </w:pPr>
    </w:p>
    <w:p w:rsidR="00C05375" w:rsidRPr="00AD5163" w:rsidRDefault="00C05375" w:rsidP="00C05375">
      <w:pPr>
        <w:pStyle w:val="Ttulo2"/>
        <w:tabs>
          <w:tab w:val="clear" w:pos="567"/>
          <w:tab w:val="num" w:pos="993"/>
        </w:tabs>
        <w:spacing w:before="16" w:after="16" w:line="16" w:lineRule="atLeast"/>
        <w:ind w:left="993"/>
        <w:contextualSpacing/>
        <w:rPr>
          <w:rFonts w:cs="Arial"/>
          <w:sz w:val="24"/>
          <w:szCs w:val="24"/>
        </w:rPr>
      </w:pPr>
      <w:r w:rsidRPr="00AD5163">
        <w:rPr>
          <w:rFonts w:cs="Arial"/>
          <w:sz w:val="24"/>
          <w:szCs w:val="24"/>
        </w:rPr>
        <w:t xml:space="preserve">A </w:t>
      </w:r>
      <w:r w:rsidRPr="00AD5163">
        <w:rPr>
          <w:rFonts w:cs="Arial"/>
          <w:b/>
          <w:sz w:val="24"/>
          <w:szCs w:val="24"/>
        </w:rPr>
        <w:t xml:space="preserve">TELE </w:t>
      </w:r>
      <w:r w:rsidR="00F65FA9" w:rsidRPr="00AD5163">
        <w:rPr>
          <w:rFonts w:cs="Arial"/>
          <w:b/>
          <w:sz w:val="24"/>
          <w:szCs w:val="24"/>
        </w:rPr>
        <w:t xml:space="preserve">XX </w:t>
      </w:r>
      <w:r w:rsidR="00FE6FAB" w:rsidRPr="00AD5163">
        <w:rPr>
          <w:rFonts w:cs="Arial"/>
          <w:sz w:val="24"/>
          <w:szCs w:val="24"/>
        </w:rPr>
        <w:t>pagará a</w:t>
      </w:r>
      <w:r w:rsidRPr="00AD5163">
        <w:rPr>
          <w:rFonts w:cs="Arial"/>
          <w:sz w:val="24"/>
          <w:szCs w:val="24"/>
        </w:rPr>
        <w:t xml:space="preserve"> </w:t>
      </w:r>
      <w:r w:rsidRPr="00AD5163">
        <w:rPr>
          <w:rFonts w:cs="Arial"/>
          <w:b/>
          <w:sz w:val="24"/>
          <w:szCs w:val="24"/>
        </w:rPr>
        <w:t xml:space="preserve">ALGAR SMP </w:t>
      </w:r>
      <w:r w:rsidRPr="00AD5163">
        <w:rPr>
          <w:rFonts w:cs="Arial"/>
          <w:sz w:val="24"/>
          <w:szCs w:val="24"/>
        </w:rPr>
        <w:t>pelo uso da rede desta, mensalmente, até a data de vencimento indicada no DETRAF, relativamente ao período de referência, conforme estabelecido no item 2.1.acima.</w:t>
      </w:r>
    </w:p>
    <w:p w:rsidR="00C05375" w:rsidRPr="00AD5163" w:rsidRDefault="00C05375" w:rsidP="00C05375">
      <w:pPr>
        <w:rPr>
          <w:rFonts w:ascii="Arial" w:hAnsi="Arial" w:cs="Arial"/>
          <w:sz w:val="24"/>
          <w:szCs w:val="24"/>
          <w:highlight w:val="lightGray"/>
        </w:rPr>
      </w:pPr>
    </w:p>
    <w:p w:rsidR="00C05375" w:rsidRPr="00AD5163" w:rsidRDefault="00C05375" w:rsidP="00C05375">
      <w:pPr>
        <w:pStyle w:val="Ttulo3"/>
        <w:tabs>
          <w:tab w:val="clear" w:pos="1135"/>
          <w:tab w:val="num" w:pos="1277"/>
        </w:tabs>
        <w:spacing w:before="16" w:after="16" w:line="16" w:lineRule="atLeast"/>
        <w:ind w:left="1277"/>
        <w:contextualSpacing/>
        <w:rPr>
          <w:rFonts w:cs="Arial"/>
          <w:sz w:val="24"/>
          <w:szCs w:val="24"/>
        </w:rPr>
      </w:pPr>
      <w:r w:rsidRPr="00AD5163">
        <w:rPr>
          <w:rFonts w:cs="Arial"/>
          <w:sz w:val="24"/>
          <w:szCs w:val="24"/>
        </w:rPr>
        <w:t xml:space="preserve">O valor do VU-M da </w:t>
      </w:r>
      <w:r w:rsidRPr="00AD5163">
        <w:rPr>
          <w:rFonts w:cs="Arial"/>
          <w:b/>
          <w:sz w:val="24"/>
          <w:szCs w:val="24"/>
        </w:rPr>
        <w:t>ALGAR SMP</w:t>
      </w:r>
      <w:r w:rsidRPr="00AD5163">
        <w:rPr>
          <w:rFonts w:cs="Arial"/>
          <w:sz w:val="24"/>
          <w:szCs w:val="24"/>
        </w:rPr>
        <w:t xml:space="preserve">, multiplicado pela quantidade de minutos tarifados, apropriados por décimos de minuto, correspondentes às chamadas realizadas dentro de um mesmo Código Nacional - CN – chamadas normais originadas na rede da </w:t>
      </w:r>
      <w:r w:rsidRPr="00AD5163">
        <w:rPr>
          <w:rFonts w:cs="Arial"/>
          <w:b/>
          <w:sz w:val="24"/>
          <w:szCs w:val="24"/>
        </w:rPr>
        <w:t xml:space="preserve">TELE </w:t>
      </w:r>
      <w:r w:rsidR="00F65FA9" w:rsidRPr="00AD5163">
        <w:rPr>
          <w:rFonts w:cs="Arial"/>
          <w:b/>
          <w:sz w:val="24"/>
          <w:szCs w:val="24"/>
        </w:rPr>
        <w:t xml:space="preserve">XX </w:t>
      </w:r>
      <w:r w:rsidRPr="00AD5163">
        <w:rPr>
          <w:rFonts w:cs="Arial"/>
          <w:sz w:val="24"/>
          <w:szCs w:val="24"/>
        </w:rPr>
        <w:t>e terminadas na rede da</w:t>
      </w:r>
      <w:r w:rsidRPr="00AD5163">
        <w:rPr>
          <w:rFonts w:cs="Arial"/>
          <w:b/>
          <w:sz w:val="24"/>
          <w:szCs w:val="24"/>
        </w:rPr>
        <w:t xml:space="preserve"> ALGAR SMP,</w:t>
      </w:r>
      <w:r w:rsidRPr="00AD5163">
        <w:rPr>
          <w:rFonts w:cs="Arial"/>
          <w:sz w:val="24"/>
          <w:szCs w:val="24"/>
        </w:rPr>
        <w:t xml:space="preserve"> e às chamadas a cobrar originadas na rede da </w:t>
      </w:r>
      <w:r w:rsidRPr="00AD5163">
        <w:rPr>
          <w:rFonts w:cs="Arial"/>
          <w:b/>
          <w:sz w:val="24"/>
          <w:szCs w:val="24"/>
        </w:rPr>
        <w:t xml:space="preserve">ALGAR SMP </w:t>
      </w:r>
      <w:r w:rsidRPr="00AD5163">
        <w:rPr>
          <w:rFonts w:cs="Arial"/>
          <w:sz w:val="24"/>
          <w:szCs w:val="24"/>
        </w:rPr>
        <w:t xml:space="preserve">e terminadas na rede da </w:t>
      </w:r>
      <w:r w:rsidRPr="00AD5163">
        <w:rPr>
          <w:rFonts w:cs="Arial"/>
          <w:b/>
          <w:sz w:val="24"/>
          <w:szCs w:val="24"/>
        </w:rPr>
        <w:t xml:space="preserve">TELE </w:t>
      </w:r>
      <w:r w:rsidR="00F65FA9" w:rsidRPr="00AD5163">
        <w:rPr>
          <w:rFonts w:cs="Arial"/>
          <w:b/>
          <w:sz w:val="24"/>
          <w:szCs w:val="24"/>
        </w:rPr>
        <w:t>XX</w:t>
      </w:r>
      <w:r w:rsidR="00890F78" w:rsidRPr="00AD5163">
        <w:rPr>
          <w:rFonts w:cs="Arial"/>
          <w:sz w:val="24"/>
          <w:szCs w:val="24"/>
        </w:rPr>
        <w:t>.</w:t>
      </w:r>
    </w:p>
    <w:p w:rsidR="00C05375" w:rsidRPr="00AD5163" w:rsidRDefault="00C05375" w:rsidP="00C05375">
      <w:pPr>
        <w:rPr>
          <w:rFonts w:ascii="Arial" w:hAnsi="Arial" w:cs="Arial"/>
          <w:sz w:val="24"/>
          <w:szCs w:val="24"/>
        </w:rPr>
      </w:pPr>
    </w:p>
    <w:p w:rsidR="00C05375" w:rsidRPr="00AD5163" w:rsidRDefault="00C05375" w:rsidP="00C05375">
      <w:pPr>
        <w:pStyle w:val="Ttulo2"/>
        <w:tabs>
          <w:tab w:val="clear" w:pos="567"/>
          <w:tab w:val="num" w:pos="993"/>
        </w:tabs>
        <w:spacing w:before="16" w:after="16" w:line="16" w:lineRule="atLeast"/>
        <w:ind w:left="993"/>
        <w:contextualSpacing/>
        <w:rPr>
          <w:rFonts w:cs="Arial"/>
          <w:sz w:val="24"/>
          <w:szCs w:val="24"/>
        </w:rPr>
      </w:pPr>
      <w:r w:rsidRPr="00AD5163">
        <w:rPr>
          <w:rFonts w:cs="Arial"/>
          <w:sz w:val="24"/>
          <w:szCs w:val="24"/>
        </w:rPr>
        <w:t xml:space="preserve">A </w:t>
      </w:r>
      <w:r w:rsidRPr="00AD5163">
        <w:rPr>
          <w:rFonts w:cs="Arial"/>
          <w:b/>
          <w:sz w:val="24"/>
          <w:szCs w:val="24"/>
        </w:rPr>
        <w:t xml:space="preserve">ALGAR SMP </w:t>
      </w:r>
      <w:r w:rsidRPr="00AD5163">
        <w:rPr>
          <w:rFonts w:cs="Arial"/>
          <w:sz w:val="24"/>
          <w:szCs w:val="24"/>
        </w:rPr>
        <w:t xml:space="preserve">pagará à </w:t>
      </w:r>
      <w:r w:rsidRPr="00AD5163">
        <w:rPr>
          <w:rFonts w:cs="Arial"/>
          <w:b/>
          <w:sz w:val="24"/>
          <w:szCs w:val="24"/>
        </w:rPr>
        <w:t xml:space="preserve">TELE </w:t>
      </w:r>
      <w:r w:rsidR="00F65FA9" w:rsidRPr="00AD5163">
        <w:rPr>
          <w:rFonts w:cs="Arial"/>
          <w:b/>
          <w:sz w:val="24"/>
          <w:szCs w:val="24"/>
        </w:rPr>
        <w:t xml:space="preserve">XX </w:t>
      </w:r>
      <w:r w:rsidRPr="00AD5163">
        <w:rPr>
          <w:rFonts w:cs="Arial"/>
          <w:sz w:val="24"/>
          <w:szCs w:val="24"/>
        </w:rPr>
        <w:t>pelo uso da rede desta, mensalmente, até a data de vencimento indicada no DETRAF, relativamente ao período de referência, conforme estabelecido no item 2.1 acima.</w:t>
      </w:r>
    </w:p>
    <w:p w:rsidR="00C05375" w:rsidRPr="00AD5163" w:rsidRDefault="00C05375" w:rsidP="00C05375">
      <w:pPr>
        <w:spacing w:before="16" w:after="16" w:line="16" w:lineRule="atLeast"/>
        <w:ind w:left="567"/>
        <w:contextualSpacing/>
        <w:rPr>
          <w:rFonts w:ascii="Arial" w:hAnsi="Arial" w:cs="Arial"/>
          <w:sz w:val="24"/>
          <w:szCs w:val="24"/>
        </w:rPr>
      </w:pPr>
    </w:p>
    <w:p w:rsidR="00C05375" w:rsidRPr="00AD5163" w:rsidRDefault="00C05375" w:rsidP="00C05375">
      <w:pPr>
        <w:pStyle w:val="Ttulo3"/>
        <w:tabs>
          <w:tab w:val="clear" w:pos="1135"/>
          <w:tab w:val="num" w:pos="1277"/>
        </w:tabs>
        <w:spacing w:before="16" w:after="16" w:line="16" w:lineRule="atLeast"/>
        <w:ind w:left="1277"/>
        <w:contextualSpacing/>
        <w:rPr>
          <w:rFonts w:cs="Arial"/>
          <w:sz w:val="24"/>
          <w:szCs w:val="24"/>
        </w:rPr>
      </w:pPr>
      <w:r w:rsidRPr="00AD5163">
        <w:rPr>
          <w:rFonts w:cs="Arial"/>
          <w:sz w:val="24"/>
          <w:szCs w:val="24"/>
        </w:rPr>
        <w:t xml:space="preserve">O valor da TU-RIU </w:t>
      </w:r>
      <w:r w:rsidR="00E5716B" w:rsidRPr="00AD5163">
        <w:rPr>
          <w:rFonts w:cs="Arial"/>
          <w:sz w:val="24"/>
          <w:szCs w:val="24"/>
        </w:rPr>
        <w:t xml:space="preserve">ou TU-COM </w:t>
      </w:r>
      <w:r w:rsidRPr="00AD5163">
        <w:rPr>
          <w:rFonts w:cs="Arial"/>
          <w:sz w:val="24"/>
          <w:szCs w:val="24"/>
        </w:rPr>
        <w:t xml:space="preserve">da </w:t>
      </w:r>
      <w:r w:rsidR="00AC2D33" w:rsidRPr="00AD5163">
        <w:rPr>
          <w:rFonts w:cs="Arial"/>
          <w:b/>
          <w:sz w:val="24"/>
          <w:szCs w:val="24"/>
        </w:rPr>
        <w:t>O</w:t>
      </w:r>
      <w:r w:rsidR="00E5716B" w:rsidRPr="00AD5163">
        <w:rPr>
          <w:rFonts w:cs="Arial"/>
          <w:b/>
          <w:sz w:val="24"/>
          <w:szCs w:val="24"/>
        </w:rPr>
        <w:t xml:space="preserve">peradora ou </w:t>
      </w:r>
      <w:r w:rsidR="00AC2D33" w:rsidRPr="00AD5163">
        <w:rPr>
          <w:rFonts w:cs="Arial"/>
          <w:b/>
          <w:sz w:val="24"/>
          <w:szCs w:val="24"/>
        </w:rPr>
        <w:t>T</w:t>
      </w:r>
      <w:r w:rsidR="00E5716B" w:rsidRPr="00AD5163">
        <w:rPr>
          <w:rFonts w:cs="Arial"/>
          <w:b/>
          <w:sz w:val="24"/>
          <w:szCs w:val="24"/>
        </w:rPr>
        <w:t>ransportadora</w:t>
      </w:r>
      <w:r w:rsidR="00FE6FAB" w:rsidRPr="00AD5163">
        <w:rPr>
          <w:rFonts w:cs="Arial"/>
          <w:b/>
          <w:sz w:val="24"/>
          <w:szCs w:val="24"/>
        </w:rPr>
        <w:t>,</w:t>
      </w:r>
      <w:r w:rsidRPr="00AD5163">
        <w:rPr>
          <w:rFonts w:cs="Arial"/>
          <w:sz w:val="24"/>
          <w:szCs w:val="24"/>
        </w:rPr>
        <w:t xml:space="preserve"> multiplicado pela quantidade de minutos tarifados, apropriados por décimos de minuto, correspondentes às chamadas envolvendo a área geográfica de um mesmo código nacional, cuja a Receita de Público é da </w:t>
      </w:r>
      <w:r w:rsidRPr="00AD5163">
        <w:rPr>
          <w:rFonts w:cs="Arial"/>
          <w:b/>
          <w:sz w:val="24"/>
          <w:szCs w:val="24"/>
        </w:rPr>
        <w:t>ALGAR SMP</w:t>
      </w:r>
      <w:r w:rsidRPr="00AD5163">
        <w:rPr>
          <w:rFonts w:cs="Arial"/>
          <w:sz w:val="24"/>
          <w:szCs w:val="24"/>
        </w:rPr>
        <w:t xml:space="preserve"> e que a rede da </w:t>
      </w:r>
      <w:r w:rsidRPr="00AD5163">
        <w:rPr>
          <w:rFonts w:cs="Arial"/>
          <w:b/>
          <w:sz w:val="24"/>
          <w:szCs w:val="24"/>
        </w:rPr>
        <w:t xml:space="preserve">TELE </w:t>
      </w:r>
      <w:r w:rsidR="00F65FA9" w:rsidRPr="00AD5163">
        <w:rPr>
          <w:rFonts w:cs="Arial"/>
          <w:b/>
          <w:sz w:val="24"/>
          <w:szCs w:val="24"/>
        </w:rPr>
        <w:t xml:space="preserve">XX </w:t>
      </w:r>
      <w:r w:rsidRPr="00AD5163">
        <w:rPr>
          <w:rFonts w:cs="Arial"/>
          <w:sz w:val="24"/>
          <w:szCs w:val="24"/>
        </w:rPr>
        <w:t xml:space="preserve">foi utilizada. </w:t>
      </w:r>
    </w:p>
    <w:p w:rsidR="00C05375" w:rsidRPr="00AD5163" w:rsidRDefault="00C05375" w:rsidP="00C05375">
      <w:pPr>
        <w:rPr>
          <w:rFonts w:ascii="Arial" w:hAnsi="Arial" w:cs="Arial"/>
          <w:sz w:val="24"/>
          <w:szCs w:val="24"/>
        </w:rPr>
      </w:pPr>
    </w:p>
    <w:p w:rsidR="00C05375" w:rsidRPr="00AD5163" w:rsidRDefault="00C05375" w:rsidP="00C05375">
      <w:pPr>
        <w:pStyle w:val="Ttulo2"/>
        <w:tabs>
          <w:tab w:val="clear" w:pos="567"/>
          <w:tab w:val="num" w:pos="993"/>
        </w:tabs>
        <w:spacing w:before="16" w:after="16" w:line="16" w:lineRule="atLeast"/>
        <w:ind w:left="993"/>
        <w:contextualSpacing/>
        <w:rPr>
          <w:rFonts w:cs="Arial"/>
          <w:sz w:val="24"/>
          <w:szCs w:val="24"/>
        </w:rPr>
      </w:pPr>
      <w:r w:rsidRPr="00AD5163">
        <w:rPr>
          <w:rFonts w:cs="Arial"/>
          <w:sz w:val="24"/>
          <w:szCs w:val="24"/>
        </w:rPr>
        <w:t xml:space="preserve">A </w:t>
      </w:r>
      <w:r w:rsidRPr="00AD5163">
        <w:rPr>
          <w:rFonts w:cs="Arial"/>
          <w:b/>
          <w:sz w:val="24"/>
          <w:szCs w:val="24"/>
        </w:rPr>
        <w:t xml:space="preserve">TELE </w:t>
      </w:r>
      <w:r w:rsidR="003F5782" w:rsidRPr="00AD5163">
        <w:rPr>
          <w:rFonts w:cs="Arial"/>
          <w:b/>
          <w:sz w:val="24"/>
          <w:szCs w:val="24"/>
        </w:rPr>
        <w:t xml:space="preserve">XX </w:t>
      </w:r>
      <w:r w:rsidRPr="00AD5163">
        <w:rPr>
          <w:rFonts w:cs="Arial"/>
          <w:sz w:val="24"/>
          <w:szCs w:val="24"/>
        </w:rPr>
        <w:t xml:space="preserve">pagará à </w:t>
      </w:r>
      <w:r w:rsidRPr="00AD5163">
        <w:rPr>
          <w:rFonts w:cs="Arial"/>
          <w:b/>
          <w:sz w:val="24"/>
          <w:szCs w:val="24"/>
        </w:rPr>
        <w:t>ALGAR SMP</w:t>
      </w:r>
      <w:r w:rsidRPr="00AD5163">
        <w:rPr>
          <w:rFonts w:cs="Arial"/>
          <w:sz w:val="24"/>
          <w:szCs w:val="24"/>
        </w:rPr>
        <w:t xml:space="preserve"> pelo uso da rede desta, mensalmente, até a data de vencimento indicada no DETRAF, relativamente ao período de referência, conforme estabelecido no item 2.1 acima.</w:t>
      </w:r>
    </w:p>
    <w:p w:rsidR="00C05375" w:rsidRPr="00AD5163" w:rsidRDefault="00C05375" w:rsidP="00C05375">
      <w:pPr>
        <w:rPr>
          <w:rFonts w:ascii="Arial" w:hAnsi="Arial" w:cs="Arial"/>
          <w:sz w:val="24"/>
          <w:szCs w:val="24"/>
        </w:rPr>
      </w:pPr>
    </w:p>
    <w:p w:rsidR="00C05375" w:rsidRPr="00AD5163" w:rsidRDefault="00C05375" w:rsidP="00C05375">
      <w:pPr>
        <w:pStyle w:val="Ttulo3"/>
        <w:tabs>
          <w:tab w:val="clear" w:pos="1135"/>
          <w:tab w:val="num" w:pos="1277"/>
        </w:tabs>
        <w:spacing w:before="16" w:after="16" w:line="16" w:lineRule="atLeast"/>
        <w:ind w:left="1277"/>
        <w:contextualSpacing/>
        <w:rPr>
          <w:rFonts w:cs="Arial"/>
          <w:sz w:val="24"/>
          <w:szCs w:val="24"/>
        </w:rPr>
      </w:pPr>
      <w:r w:rsidRPr="00AD5163">
        <w:rPr>
          <w:rFonts w:cs="Arial"/>
          <w:sz w:val="24"/>
          <w:szCs w:val="24"/>
        </w:rPr>
        <w:t xml:space="preserve">O valor da VU-M da </w:t>
      </w:r>
      <w:r w:rsidRPr="00AD5163">
        <w:rPr>
          <w:rFonts w:cs="Arial"/>
          <w:b/>
          <w:sz w:val="24"/>
          <w:szCs w:val="24"/>
        </w:rPr>
        <w:t>ALGAR</w:t>
      </w:r>
      <w:r w:rsidRPr="00AD5163">
        <w:rPr>
          <w:rFonts w:cs="Arial"/>
          <w:sz w:val="24"/>
          <w:szCs w:val="24"/>
        </w:rPr>
        <w:t xml:space="preserve"> </w:t>
      </w:r>
      <w:r w:rsidRPr="00AD5163">
        <w:rPr>
          <w:rFonts w:cs="Arial"/>
          <w:b/>
          <w:sz w:val="24"/>
          <w:szCs w:val="24"/>
        </w:rPr>
        <w:t>SMP</w:t>
      </w:r>
      <w:r w:rsidRPr="00AD5163">
        <w:rPr>
          <w:rFonts w:cs="Arial"/>
          <w:sz w:val="24"/>
          <w:szCs w:val="24"/>
        </w:rPr>
        <w:t xml:space="preserve">, multiplicado pela quantidade de minutos tarifados, apropriados por décimos de minuto, correspondentes às chamadas, cuja a rede da </w:t>
      </w:r>
      <w:r w:rsidRPr="00AD5163">
        <w:rPr>
          <w:rFonts w:cs="Arial"/>
          <w:b/>
          <w:sz w:val="24"/>
          <w:szCs w:val="24"/>
        </w:rPr>
        <w:t>ALGAR SMP</w:t>
      </w:r>
      <w:r w:rsidRPr="00AD5163">
        <w:rPr>
          <w:rFonts w:cs="Arial"/>
          <w:sz w:val="24"/>
          <w:szCs w:val="24"/>
        </w:rPr>
        <w:t xml:space="preserve"> foi utilizada com o </w:t>
      </w:r>
      <w:r w:rsidRPr="00AD5163">
        <w:rPr>
          <w:rFonts w:cs="Arial"/>
          <w:b/>
          <w:sz w:val="24"/>
          <w:szCs w:val="24"/>
        </w:rPr>
        <w:t>CSP</w:t>
      </w:r>
      <w:r w:rsidRPr="00AD5163">
        <w:rPr>
          <w:rFonts w:cs="Arial"/>
          <w:sz w:val="24"/>
          <w:szCs w:val="24"/>
        </w:rPr>
        <w:t xml:space="preserve"> </w:t>
      </w:r>
      <w:r w:rsidR="003F5782" w:rsidRPr="00AD5163">
        <w:rPr>
          <w:rFonts w:cs="Arial"/>
          <w:b/>
          <w:sz w:val="24"/>
          <w:szCs w:val="24"/>
        </w:rPr>
        <w:t xml:space="preserve">TELE </w:t>
      </w:r>
      <w:r w:rsidRPr="00AD5163">
        <w:rPr>
          <w:rFonts w:cs="Arial"/>
          <w:b/>
          <w:sz w:val="24"/>
          <w:szCs w:val="24"/>
        </w:rPr>
        <w:t>XX</w:t>
      </w:r>
      <w:r w:rsidRPr="00AD5163">
        <w:rPr>
          <w:rFonts w:cs="Arial"/>
          <w:sz w:val="24"/>
          <w:szCs w:val="24"/>
        </w:rPr>
        <w:t>.</w:t>
      </w:r>
    </w:p>
    <w:p w:rsidR="00C05375" w:rsidRPr="00AD5163" w:rsidRDefault="00C05375" w:rsidP="00C05375">
      <w:pPr>
        <w:rPr>
          <w:rFonts w:ascii="Arial" w:hAnsi="Arial" w:cs="Arial"/>
          <w:sz w:val="24"/>
          <w:szCs w:val="24"/>
        </w:rPr>
      </w:pPr>
    </w:p>
    <w:p w:rsidR="00C05375" w:rsidRPr="00AD5163" w:rsidRDefault="006D7C7F" w:rsidP="00C05375">
      <w:pPr>
        <w:pStyle w:val="Ttulo2"/>
        <w:tabs>
          <w:tab w:val="clear" w:pos="567"/>
          <w:tab w:val="num" w:pos="993"/>
        </w:tabs>
        <w:spacing w:before="16" w:after="16" w:line="16" w:lineRule="atLeast"/>
        <w:ind w:left="993"/>
        <w:contextualSpacing/>
        <w:rPr>
          <w:rFonts w:cs="Arial"/>
          <w:sz w:val="24"/>
          <w:szCs w:val="24"/>
        </w:rPr>
      </w:pPr>
      <w:r w:rsidRPr="00AD5163">
        <w:rPr>
          <w:rFonts w:cs="Arial"/>
          <w:sz w:val="24"/>
          <w:szCs w:val="24"/>
        </w:rPr>
        <w:t xml:space="preserve">A </w:t>
      </w:r>
      <w:r w:rsidRPr="00AD5163">
        <w:rPr>
          <w:rFonts w:cs="Arial"/>
          <w:b/>
          <w:sz w:val="24"/>
          <w:szCs w:val="24"/>
        </w:rPr>
        <w:t xml:space="preserve">TELE </w:t>
      </w:r>
      <w:r w:rsidR="003F5782" w:rsidRPr="00AD5163">
        <w:rPr>
          <w:rFonts w:cs="Arial"/>
          <w:b/>
          <w:sz w:val="24"/>
          <w:szCs w:val="24"/>
        </w:rPr>
        <w:t xml:space="preserve">XX </w:t>
      </w:r>
      <w:r w:rsidRPr="00AD5163">
        <w:rPr>
          <w:rFonts w:cs="Arial"/>
          <w:b/>
          <w:sz w:val="24"/>
          <w:szCs w:val="24"/>
        </w:rPr>
        <w:t xml:space="preserve">LOCAL   </w:t>
      </w:r>
      <w:r w:rsidRPr="00AD5163">
        <w:rPr>
          <w:rFonts w:cs="Arial"/>
          <w:sz w:val="24"/>
          <w:szCs w:val="24"/>
        </w:rPr>
        <w:t xml:space="preserve">pagará à </w:t>
      </w:r>
      <w:r w:rsidR="002451BC">
        <w:rPr>
          <w:rFonts w:cs="Arial"/>
          <w:b/>
          <w:sz w:val="24"/>
          <w:szCs w:val="24"/>
        </w:rPr>
        <w:t>O</w:t>
      </w:r>
      <w:r w:rsidR="00FE6FAB" w:rsidRPr="00AD5163">
        <w:rPr>
          <w:rFonts w:cs="Arial"/>
          <w:b/>
          <w:sz w:val="24"/>
          <w:szCs w:val="24"/>
        </w:rPr>
        <w:t>peradora ou Transportadora</w:t>
      </w:r>
      <w:r w:rsidRPr="00AD5163">
        <w:rPr>
          <w:rFonts w:cs="Arial"/>
          <w:sz w:val="24"/>
          <w:szCs w:val="24"/>
        </w:rPr>
        <w:t xml:space="preserve"> pelo uso da rede </w:t>
      </w:r>
      <w:r w:rsidR="00C05375" w:rsidRPr="00AD5163">
        <w:rPr>
          <w:rFonts w:cs="Arial"/>
          <w:sz w:val="24"/>
          <w:szCs w:val="24"/>
        </w:rPr>
        <w:t>desta, mensalmente, até a data de vencimento indicada no DETRAF, relativamente ao período de referência, conforme estabelecido no item 2.1 acima.</w:t>
      </w:r>
    </w:p>
    <w:p w:rsidR="00C05375" w:rsidRPr="00AD5163" w:rsidRDefault="00C05375" w:rsidP="00C05375">
      <w:pPr>
        <w:spacing w:before="16" w:after="16" w:line="16" w:lineRule="atLeast"/>
        <w:ind w:left="567"/>
        <w:contextualSpacing/>
        <w:rPr>
          <w:rFonts w:ascii="Arial" w:hAnsi="Arial" w:cs="Arial"/>
          <w:sz w:val="24"/>
          <w:szCs w:val="24"/>
        </w:rPr>
      </w:pPr>
    </w:p>
    <w:p w:rsidR="00C05375" w:rsidRPr="00AD5163" w:rsidRDefault="00C05375" w:rsidP="00412EDB">
      <w:pPr>
        <w:pStyle w:val="Ttulo3"/>
        <w:tabs>
          <w:tab w:val="clear" w:pos="1135"/>
          <w:tab w:val="num" w:pos="1277"/>
        </w:tabs>
        <w:spacing w:before="16" w:after="16" w:line="16" w:lineRule="atLeast"/>
        <w:ind w:left="1277"/>
        <w:contextualSpacing/>
        <w:rPr>
          <w:rFonts w:cs="Arial"/>
          <w:sz w:val="24"/>
          <w:szCs w:val="24"/>
        </w:rPr>
      </w:pPr>
      <w:r w:rsidRPr="00AD5163">
        <w:rPr>
          <w:rFonts w:cs="Arial"/>
          <w:sz w:val="24"/>
          <w:szCs w:val="24"/>
        </w:rPr>
        <w:t>O valor da TU-RIU</w:t>
      </w:r>
      <w:r w:rsidR="00345397" w:rsidRPr="00AD5163">
        <w:rPr>
          <w:rFonts w:cs="Arial"/>
          <w:sz w:val="24"/>
          <w:szCs w:val="24"/>
        </w:rPr>
        <w:t xml:space="preserve"> / TU-COM</w:t>
      </w:r>
      <w:r w:rsidRPr="00AD5163">
        <w:rPr>
          <w:rFonts w:cs="Arial"/>
          <w:sz w:val="24"/>
          <w:szCs w:val="24"/>
        </w:rPr>
        <w:t xml:space="preserve"> da </w:t>
      </w:r>
      <w:r w:rsidR="00FE6FAB" w:rsidRPr="00AD5163">
        <w:rPr>
          <w:rFonts w:cs="Arial"/>
          <w:b/>
          <w:sz w:val="24"/>
          <w:szCs w:val="24"/>
        </w:rPr>
        <w:t>Operadora ou Transportadora</w:t>
      </w:r>
      <w:r w:rsidRPr="00AD5163">
        <w:rPr>
          <w:rFonts w:cs="Arial"/>
          <w:sz w:val="24"/>
          <w:szCs w:val="24"/>
        </w:rPr>
        <w:t xml:space="preserve">, multiplicado pela quantidade de minutos tarifados, apropriados por décimos de minuto, correspondentes às chamadas envolvendo a área geográfica de um mesmo código nacional, cuja a Receita de Público é da </w:t>
      </w:r>
      <w:r w:rsidRPr="00AD5163">
        <w:rPr>
          <w:rFonts w:cs="Arial"/>
          <w:b/>
          <w:sz w:val="24"/>
          <w:szCs w:val="24"/>
        </w:rPr>
        <w:t xml:space="preserve">TELE </w:t>
      </w:r>
      <w:r w:rsidR="003F5782" w:rsidRPr="00AD5163">
        <w:rPr>
          <w:rFonts w:cs="Arial"/>
          <w:b/>
          <w:sz w:val="24"/>
          <w:szCs w:val="24"/>
        </w:rPr>
        <w:t xml:space="preserve">XX </w:t>
      </w:r>
      <w:r w:rsidRPr="00AD5163">
        <w:rPr>
          <w:rFonts w:cs="Arial"/>
          <w:b/>
          <w:sz w:val="24"/>
          <w:szCs w:val="24"/>
        </w:rPr>
        <w:t xml:space="preserve">LOCAL </w:t>
      </w:r>
      <w:r w:rsidRPr="00AD5163">
        <w:rPr>
          <w:rFonts w:cs="Arial"/>
          <w:sz w:val="24"/>
          <w:szCs w:val="24"/>
        </w:rPr>
        <w:t xml:space="preserve">e que a rede da </w:t>
      </w:r>
      <w:r w:rsidR="00FE6FAB" w:rsidRPr="00AD5163">
        <w:rPr>
          <w:rFonts w:cs="Arial"/>
          <w:b/>
          <w:sz w:val="24"/>
          <w:szCs w:val="24"/>
        </w:rPr>
        <w:t xml:space="preserve">Operadora ou </w:t>
      </w:r>
      <w:r w:rsidR="003565B0" w:rsidRPr="00AD5163">
        <w:rPr>
          <w:rFonts w:cs="Arial"/>
          <w:b/>
          <w:sz w:val="24"/>
          <w:szCs w:val="24"/>
        </w:rPr>
        <w:t>Transportadora</w:t>
      </w:r>
      <w:r w:rsidRPr="00AD5163">
        <w:rPr>
          <w:rFonts w:cs="Arial"/>
          <w:sz w:val="24"/>
          <w:szCs w:val="24"/>
        </w:rPr>
        <w:t xml:space="preserve"> foi utilizada. O acerto financeiro da TU-RIU será direto entre a </w:t>
      </w:r>
      <w:r w:rsidRPr="00AD5163">
        <w:rPr>
          <w:rFonts w:cs="Arial"/>
          <w:b/>
          <w:sz w:val="24"/>
          <w:szCs w:val="24"/>
        </w:rPr>
        <w:t>TELE</w:t>
      </w:r>
      <w:r w:rsidR="003F5782" w:rsidRPr="00AD5163">
        <w:rPr>
          <w:rFonts w:cs="Arial"/>
          <w:b/>
          <w:sz w:val="24"/>
          <w:szCs w:val="24"/>
        </w:rPr>
        <w:t xml:space="preserve"> XX</w:t>
      </w:r>
      <w:r w:rsidRPr="00AD5163">
        <w:rPr>
          <w:rFonts w:cs="Arial"/>
          <w:b/>
          <w:sz w:val="24"/>
          <w:szCs w:val="24"/>
        </w:rPr>
        <w:t xml:space="preserve"> LOCAL</w:t>
      </w:r>
      <w:r w:rsidRPr="00AD5163">
        <w:rPr>
          <w:rFonts w:cs="Arial"/>
          <w:sz w:val="24"/>
          <w:szCs w:val="24"/>
        </w:rPr>
        <w:t xml:space="preserve"> e a Empresa Longa Distância usada.</w:t>
      </w:r>
    </w:p>
    <w:p w:rsidR="00C05375" w:rsidRPr="00AD5163" w:rsidRDefault="00C05375" w:rsidP="00C05375">
      <w:pPr>
        <w:rPr>
          <w:rFonts w:ascii="Arial" w:hAnsi="Arial" w:cs="Arial"/>
          <w:sz w:val="24"/>
          <w:szCs w:val="24"/>
        </w:rPr>
      </w:pPr>
    </w:p>
    <w:bookmarkEnd w:id="15"/>
    <w:p w:rsidR="00292ED2" w:rsidRPr="00AD5163" w:rsidRDefault="00BE6856" w:rsidP="00D209E8">
      <w:pPr>
        <w:pStyle w:val="Ttulo1"/>
        <w:spacing w:before="100" w:beforeAutospacing="1" w:after="0"/>
        <w:rPr>
          <w:rFonts w:cs="Arial"/>
          <w:sz w:val="24"/>
          <w:szCs w:val="24"/>
        </w:rPr>
      </w:pPr>
      <w:r w:rsidRPr="00AD5163">
        <w:rPr>
          <w:rFonts w:cs="Arial"/>
          <w:sz w:val="24"/>
          <w:szCs w:val="24"/>
        </w:rPr>
        <w:t>CLÁUSULA QUINTA</w:t>
      </w:r>
      <w:r w:rsidR="00F135C9" w:rsidRPr="00AD5163">
        <w:rPr>
          <w:rFonts w:cs="Arial"/>
          <w:sz w:val="24"/>
          <w:szCs w:val="24"/>
        </w:rPr>
        <w:t xml:space="preserve"> - CONTESTAÇÃO DOS VALORES REFERENTES AO DETRAF</w:t>
      </w:r>
      <w:bookmarkStart w:id="20" w:name="_Ref488924982"/>
    </w:p>
    <w:p w:rsidR="00292ED2" w:rsidRPr="00AD5163" w:rsidRDefault="004371C0" w:rsidP="00D209E8">
      <w:pPr>
        <w:pStyle w:val="Ttulo2"/>
        <w:spacing w:before="100" w:beforeAutospacing="1" w:after="0"/>
        <w:rPr>
          <w:rFonts w:cs="Arial"/>
          <w:sz w:val="24"/>
          <w:szCs w:val="24"/>
        </w:rPr>
      </w:pPr>
      <w:r w:rsidRPr="00AD5163">
        <w:rPr>
          <w:rFonts w:cs="Arial"/>
          <w:sz w:val="24"/>
          <w:szCs w:val="24"/>
        </w:rPr>
        <w:t>A Entidade Devedora poderá contestar, um ou mais períodos de tráfego incluídos no DETRAF apresentado pela Entidade Credora, desde que uma das condições abaixo seja satisfeita:</w:t>
      </w:r>
    </w:p>
    <w:p w:rsidR="00292ED2" w:rsidRPr="00AD5163" w:rsidRDefault="00D96FB8" w:rsidP="00D209E8">
      <w:pPr>
        <w:spacing w:before="100" w:beforeAutospacing="1"/>
        <w:ind w:left="567"/>
        <w:rPr>
          <w:rFonts w:ascii="Arial" w:hAnsi="Arial" w:cs="Arial"/>
          <w:sz w:val="24"/>
          <w:szCs w:val="24"/>
        </w:rPr>
      </w:pPr>
      <w:r w:rsidRPr="00AD5163">
        <w:rPr>
          <w:rFonts w:ascii="Arial" w:hAnsi="Arial" w:cs="Arial"/>
          <w:sz w:val="24"/>
          <w:szCs w:val="24"/>
        </w:rPr>
        <w:t>(A</w:t>
      </w:r>
      <w:r w:rsidR="004371C0" w:rsidRPr="00AD5163">
        <w:rPr>
          <w:rFonts w:ascii="Arial" w:hAnsi="Arial" w:cs="Arial"/>
          <w:sz w:val="24"/>
          <w:szCs w:val="24"/>
        </w:rPr>
        <w:t xml:space="preserve"> – </w:t>
      </w:r>
      <w:r w:rsidRPr="00AD5163">
        <w:rPr>
          <w:rFonts w:ascii="Arial" w:hAnsi="Arial" w:cs="Arial"/>
          <w:sz w:val="24"/>
          <w:szCs w:val="24"/>
        </w:rPr>
        <w:t>B)</w:t>
      </w:r>
      <w:r w:rsidR="004371C0" w:rsidRPr="00AD5163">
        <w:rPr>
          <w:rFonts w:ascii="Arial" w:hAnsi="Arial" w:cs="Arial"/>
          <w:sz w:val="24"/>
          <w:szCs w:val="24"/>
        </w:rPr>
        <w:t xml:space="preserve"> / A &gt; 1% </w:t>
      </w:r>
      <w:r w:rsidRPr="00AD5163">
        <w:rPr>
          <w:rFonts w:ascii="Arial" w:hAnsi="Arial" w:cs="Arial"/>
          <w:sz w:val="24"/>
          <w:szCs w:val="24"/>
        </w:rPr>
        <w:t>(um</w:t>
      </w:r>
      <w:r w:rsidR="004371C0" w:rsidRPr="00AD5163">
        <w:rPr>
          <w:rFonts w:ascii="Arial" w:hAnsi="Arial" w:cs="Arial"/>
          <w:sz w:val="24"/>
          <w:szCs w:val="24"/>
        </w:rPr>
        <w:t xml:space="preserve"> por </w:t>
      </w:r>
      <w:r w:rsidRPr="00AD5163">
        <w:rPr>
          <w:rFonts w:ascii="Arial" w:hAnsi="Arial" w:cs="Arial"/>
          <w:sz w:val="24"/>
          <w:szCs w:val="24"/>
        </w:rPr>
        <w:t>cento)</w:t>
      </w:r>
    </w:p>
    <w:p w:rsidR="00292ED2" w:rsidRPr="00AD5163" w:rsidRDefault="004371C0" w:rsidP="009F2141">
      <w:pPr>
        <w:spacing w:before="100" w:beforeAutospacing="1"/>
        <w:rPr>
          <w:rFonts w:ascii="Arial" w:hAnsi="Arial" w:cs="Arial"/>
          <w:b/>
          <w:sz w:val="24"/>
          <w:szCs w:val="24"/>
        </w:rPr>
      </w:pPr>
      <w:proofErr w:type="gramStart"/>
      <w:r w:rsidRPr="00AD5163">
        <w:rPr>
          <w:rFonts w:ascii="Arial" w:hAnsi="Arial" w:cs="Arial"/>
          <w:b/>
          <w:sz w:val="24"/>
          <w:szCs w:val="24"/>
        </w:rPr>
        <w:t>sendo</w:t>
      </w:r>
      <w:proofErr w:type="gramEnd"/>
      <w:r w:rsidRPr="00AD5163">
        <w:rPr>
          <w:rFonts w:ascii="Arial" w:hAnsi="Arial" w:cs="Arial"/>
          <w:b/>
          <w:sz w:val="24"/>
          <w:szCs w:val="24"/>
        </w:rPr>
        <w:t>:</w:t>
      </w:r>
    </w:p>
    <w:p w:rsidR="00292ED2" w:rsidRPr="00AD5163" w:rsidRDefault="004371C0" w:rsidP="00241184">
      <w:pPr>
        <w:spacing w:before="100" w:beforeAutospacing="1"/>
        <w:ind w:left="567"/>
        <w:jc w:val="both"/>
        <w:rPr>
          <w:rFonts w:ascii="Arial" w:hAnsi="Arial" w:cs="Arial"/>
          <w:sz w:val="24"/>
          <w:szCs w:val="24"/>
        </w:rPr>
      </w:pPr>
      <w:r w:rsidRPr="00AD5163">
        <w:rPr>
          <w:rFonts w:ascii="Arial" w:hAnsi="Arial" w:cs="Arial"/>
          <w:sz w:val="24"/>
          <w:szCs w:val="24"/>
        </w:rPr>
        <w:t>A = somatória dos valores apresentados nos DETRAF Oficiais, para um mesmo período de tráfeg</w:t>
      </w:r>
      <w:r w:rsidR="004E395F" w:rsidRPr="00AD5163">
        <w:rPr>
          <w:rFonts w:ascii="Arial" w:hAnsi="Arial" w:cs="Arial"/>
          <w:sz w:val="24"/>
          <w:szCs w:val="24"/>
        </w:rPr>
        <w:t>o, tipo de remuneração, Prestadora e tipo de tarifa.</w:t>
      </w:r>
    </w:p>
    <w:p w:rsidR="004E395F" w:rsidRPr="00AD5163" w:rsidRDefault="004371C0" w:rsidP="00D209E8">
      <w:pPr>
        <w:spacing w:before="100" w:beforeAutospacing="1"/>
        <w:ind w:left="567"/>
        <w:jc w:val="both"/>
        <w:rPr>
          <w:rFonts w:ascii="Arial" w:hAnsi="Arial" w:cs="Arial"/>
          <w:sz w:val="24"/>
          <w:szCs w:val="24"/>
        </w:rPr>
      </w:pPr>
      <w:r w:rsidRPr="00AD5163">
        <w:rPr>
          <w:rFonts w:ascii="Arial" w:hAnsi="Arial" w:cs="Arial"/>
          <w:sz w:val="24"/>
          <w:szCs w:val="24"/>
        </w:rPr>
        <w:t xml:space="preserve">B = somatória dos valores apresentados nos DETRAF Expectativas, para um mesmo período de </w:t>
      </w:r>
      <w:r w:rsidR="00D96FB8" w:rsidRPr="00AD5163">
        <w:rPr>
          <w:rFonts w:ascii="Arial" w:hAnsi="Arial" w:cs="Arial"/>
          <w:sz w:val="24"/>
          <w:szCs w:val="24"/>
        </w:rPr>
        <w:t>tráfego</w:t>
      </w:r>
      <w:r w:rsidR="004E395F" w:rsidRPr="00AD5163">
        <w:rPr>
          <w:rFonts w:ascii="Arial" w:hAnsi="Arial" w:cs="Arial"/>
          <w:sz w:val="24"/>
          <w:szCs w:val="24"/>
        </w:rPr>
        <w:t>, tipo de remuneração, Prestadora e tipo de tarifa.</w:t>
      </w:r>
    </w:p>
    <w:p w:rsidR="00292ED2" w:rsidRPr="00AD5163" w:rsidRDefault="005F6156" w:rsidP="00D209E8">
      <w:pPr>
        <w:pStyle w:val="Ttulo2"/>
        <w:spacing w:before="100" w:beforeAutospacing="1" w:after="0"/>
        <w:rPr>
          <w:rFonts w:cs="Arial"/>
          <w:sz w:val="24"/>
          <w:szCs w:val="24"/>
        </w:rPr>
      </w:pPr>
      <w:r w:rsidRPr="00AD5163">
        <w:rPr>
          <w:rFonts w:cs="Arial"/>
          <w:sz w:val="24"/>
          <w:szCs w:val="24"/>
        </w:rPr>
        <w:t xml:space="preserve">Qualquer das </w:t>
      </w:r>
      <w:r w:rsidRPr="00AD5163">
        <w:rPr>
          <w:rFonts w:cs="Arial"/>
          <w:b/>
          <w:sz w:val="24"/>
          <w:szCs w:val="24"/>
        </w:rPr>
        <w:t>Partes</w:t>
      </w:r>
      <w:r w:rsidRPr="00AD5163">
        <w:rPr>
          <w:rFonts w:cs="Arial"/>
          <w:sz w:val="24"/>
          <w:szCs w:val="24"/>
        </w:rPr>
        <w:t xml:space="preserve"> </w:t>
      </w:r>
      <w:r w:rsidR="00F135C9" w:rsidRPr="00AD5163">
        <w:rPr>
          <w:rFonts w:cs="Arial"/>
          <w:sz w:val="24"/>
          <w:szCs w:val="24"/>
        </w:rPr>
        <w:t xml:space="preserve">só poderá contestar os créditos apresentados pela outra </w:t>
      </w:r>
      <w:r w:rsidRPr="00AD5163">
        <w:rPr>
          <w:rFonts w:cs="Arial"/>
          <w:b/>
          <w:sz w:val="24"/>
          <w:szCs w:val="24"/>
        </w:rPr>
        <w:t>Parte</w:t>
      </w:r>
      <w:r w:rsidR="00F135C9" w:rsidRPr="00AD5163">
        <w:rPr>
          <w:rFonts w:cs="Arial"/>
          <w:sz w:val="24"/>
          <w:szCs w:val="24"/>
        </w:rPr>
        <w:t xml:space="preserve"> no DETRAF, dentro do prazo de 90 (noventa) dias, contados a partir da data da sua apresentação.</w:t>
      </w:r>
    </w:p>
    <w:p w:rsidR="00292ED2" w:rsidRPr="00AD5163" w:rsidRDefault="00F135C9" w:rsidP="00CE19A4">
      <w:pPr>
        <w:pStyle w:val="Ttulo3"/>
        <w:spacing w:before="100" w:beforeAutospacing="1"/>
        <w:rPr>
          <w:rFonts w:cs="Arial"/>
          <w:sz w:val="24"/>
          <w:szCs w:val="24"/>
        </w:rPr>
      </w:pPr>
      <w:bookmarkStart w:id="21" w:name="_Ref520109646"/>
      <w:r w:rsidRPr="00AD5163">
        <w:rPr>
          <w:rFonts w:cs="Arial"/>
          <w:sz w:val="24"/>
          <w:szCs w:val="24"/>
        </w:rPr>
        <w:t xml:space="preserve">Quando a apresentação da contestação for realizada em até </w:t>
      </w:r>
      <w:r w:rsidR="00C814D8" w:rsidRPr="00AD5163">
        <w:rPr>
          <w:rFonts w:cs="Arial"/>
          <w:sz w:val="24"/>
          <w:szCs w:val="24"/>
        </w:rPr>
        <w:t>3</w:t>
      </w:r>
      <w:r w:rsidRPr="00AD5163">
        <w:rPr>
          <w:rFonts w:cs="Arial"/>
          <w:sz w:val="24"/>
          <w:szCs w:val="24"/>
        </w:rPr>
        <w:t xml:space="preserve"> (</w:t>
      </w:r>
      <w:r w:rsidR="00C814D8" w:rsidRPr="00AD5163">
        <w:rPr>
          <w:rFonts w:cs="Arial"/>
          <w:sz w:val="24"/>
          <w:szCs w:val="24"/>
        </w:rPr>
        <w:t>três</w:t>
      </w:r>
      <w:r w:rsidRPr="00AD5163">
        <w:rPr>
          <w:rFonts w:cs="Arial"/>
          <w:sz w:val="24"/>
          <w:szCs w:val="24"/>
        </w:rPr>
        <w:t>) dias úteis da data de vencimento do DETRAF, a Entidade Devedora deverá efetuar, até aquela data, o pagamento, no mínimo, da parcela incontroversa.</w:t>
      </w:r>
      <w:bookmarkEnd w:id="21"/>
    </w:p>
    <w:p w:rsidR="00292ED2" w:rsidRPr="00AD5163" w:rsidRDefault="00F135C9" w:rsidP="00CE19A4">
      <w:pPr>
        <w:pStyle w:val="Ttulo3"/>
        <w:spacing w:before="100" w:beforeAutospacing="1"/>
        <w:rPr>
          <w:rFonts w:cs="Arial"/>
          <w:sz w:val="24"/>
          <w:szCs w:val="24"/>
        </w:rPr>
      </w:pPr>
      <w:bookmarkStart w:id="22" w:name="_Ref520109654"/>
      <w:r w:rsidRPr="00AD5163">
        <w:rPr>
          <w:rFonts w:cs="Arial"/>
          <w:sz w:val="24"/>
          <w:szCs w:val="24"/>
        </w:rPr>
        <w:t>Quando a apresentação de contestação for feita apó</w:t>
      </w:r>
      <w:r w:rsidR="00740FB0" w:rsidRPr="00AD5163">
        <w:rPr>
          <w:rFonts w:cs="Arial"/>
          <w:sz w:val="24"/>
          <w:szCs w:val="24"/>
        </w:rPr>
        <w:t>s o prazo estabelecido no item 5</w:t>
      </w:r>
      <w:r w:rsidRPr="00AD5163">
        <w:rPr>
          <w:rFonts w:cs="Arial"/>
          <w:sz w:val="24"/>
          <w:szCs w:val="24"/>
        </w:rPr>
        <w:t>.</w:t>
      </w:r>
      <w:r w:rsidR="005E4422" w:rsidRPr="00AD5163">
        <w:rPr>
          <w:rFonts w:cs="Arial"/>
          <w:sz w:val="24"/>
          <w:szCs w:val="24"/>
        </w:rPr>
        <w:t>2</w:t>
      </w:r>
      <w:r w:rsidRPr="00AD5163">
        <w:rPr>
          <w:rFonts w:cs="Arial"/>
          <w:sz w:val="24"/>
          <w:szCs w:val="24"/>
        </w:rPr>
        <w:t>.1.acima, a Entidade Devedora deverá ter efetuado o pagamento integral dos valores incluídos no DETRAF.</w:t>
      </w:r>
      <w:bookmarkEnd w:id="22"/>
    </w:p>
    <w:p w:rsidR="00292ED2" w:rsidRPr="00AD5163" w:rsidRDefault="00F135C9" w:rsidP="00CE19A4">
      <w:pPr>
        <w:pStyle w:val="Ttulo3"/>
        <w:spacing w:before="100" w:beforeAutospacing="1"/>
        <w:rPr>
          <w:rFonts w:cs="Arial"/>
          <w:sz w:val="24"/>
          <w:szCs w:val="24"/>
        </w:rPr>
      </w:pPr>
      <w:r w:rsidRPr="00AD5163">
        <w:rPr>
          <w:rFonts w:cs="Arial"/>
          <w:sz w:val="24"/>
          <w:szCs w:val="24"/>
        </w:rPr>
        <w:t xml:space="preserve">A falta de pagamento, de acordo com os critérios definidos nos itens </w:t>
      </w:r>
      <w:r w:rsidR="0005740B" w:rsidRPr="00AD5163">
        <w:rPr>
          <w:rFonts w:cs="Arial"/>
          <w:sz w:val="24"/>
          <w:szCs w:val="24"/>
        </w:rPr>
        <w:fldChar w:fldCharType="begin"/>
      </w:r>
      <w:r w:rsidR="0005740B" w:rsidRPr="00AD5163">
        <w:rPr>
          <w:rFonts w:cs="Arial"/>
          <w:sz w:val="24"/>
          <w:szCs w:val="24"/>
        </w:rPr>
        <w:instrText xml:space="preserve"> REF _Ref520109646 \r \h  \* MERGEFORMAT </w:instrText>
      </w:r>
      <w:r w:rsidR="0005740B" w:rsidRPr="00AD5163">
        <w:rPr>
          <w:rFonts w:cs="Arial"/>
          <w:sz w:val="24"/>
          <w:szCs w:val="24"/>
        </w:rPr>
      </w:r>
      <w:r w:rsidR="0005740B" w:rsidRPr="00AD5163">
        <w:rPr>
          <w:rFonts w:cs="Arial"/>
          <w:sz w:val="24"/>
          <w:szCs w:val="24"/>
        </w:rPr>
        <w:fldChar w:fldCharType="separate"/>
      </w:r>
      <w:r w:rsidR="00743DDB">
        <w:rPr>
          <w:rFonts w:cs="Arial"/>
          <w:sz w:val="24"/>
          <w:szCs w:val="24"/>
        </w:rPr>
        <w:t>5.2.1</w:t>
      </w:r>
      <w:r w:rsidR="0005740B" w:rsidRPr="00AD5163">
        <w:rPr>
          <w:rFonts w:cs="Arial"/>
          <w:sz w:val="24"/>
          <w:szCs w:val="24"/>
        </w:rPr>
        <w:fldChar w:fldCharType="end"/>
      </w:r>
      <w:r w:rsidRPr="00AD5163">
        <w:rPr>
          <w:rFonts w:cs="Arial"/>
          <w:sz w:val="24"/>
          <w:szCs w:val="24"/>
        </w:rPr>
        <w:t xml:space="preserve"> e </w:t>
      </w:r>
      <w:r w:rsidR="0005740B" w:rsidRPr="00AD5163">
        <w:rPr>
          <w:rFonts w:cs="Arial"/>
          <w:sz w:val="24"/>
          <w:szCs w:val="24"/>
        </w:rPr>
        <w:fldChar w:fldCharType="begin"/>
      </w:r>
      <w:r w:rsidR="0005740B" w:rsidRPr="00AD5163">
        <w:rPr>
          <w:rFonts w:cs="Arial"/>
          <w:sz w:val="24"/>
          <w:szCs w:val="24"/>
        </w:rPr>
        <w:instrText xml:space="preserve"> REF _Ref520109654 \r \h  \* MERGEFORMAT </w:instrText>
      </w:r>
      <w:r w:rsidR="0005740B" w:rsidRPr="00AD5163">
        <w:rPr>
          <w:rFonts w:cs="Arial"/>
          <w:sz w:val="24"/>
          <w:szCs w:val="24"/>
        </w:rPr>
      </w:r>
      <w:r w:rsidR="0005740B" w:rsidRPr="00AD5163">
        <w:rPr>
          <w:rFonts w:cs="Arial"/>
          <w:sz w:val="24"/>
          <w:szCs w:val="24"/>
        </w:rPr>
        <w:fldChar w:fldCharType="separate"/>
      </w:r>
      <w:r w:rsidR="00743DDB">
        <w:rPr>
          <w:rFonts w:cs="Arial"/>
          <w:sz w:val="24"/>
          <w:szCs w:val="24"/>
        </w:rPr>
        <w:t>5.2.2</w:t>
      </w:r>
      <w:r w:rsidR="0005740B" w:rsidRPr="00AD5163">
        <w:rPr>
          <w:rFonts w:cs="Arial"/>
          <w:sz w:val="24"/>
          <w:szCs w:val="24"/>
        </w:rPr>
        <w:fldChar w:fldCharType="end"/>
      </w:r>
      <w:r w:rsidRPr="00AD5163">
        <w:rPr>
          <w:rFonts w:cs="Arial"/>
          <w:sz w:val="24"/>
          <w:szCs w:val="24"/>
        </w:rPr>
        <w:t xml:space="preserve">, será entendida como inadimplência, sujeita </w:t>
      </w:r>
      <w:proofErr w:type="gramStart"/>
      <w:r w:rsidRPr="00AD5163">
        <w:rPr>
          <w:rFonts w:cs="Arial"/>
          <w:sz w:val="24"/>
          <w:szCs w:val="24"/>
        </w:rPr>
        <w:t>às sansões</w:t>
      </w:r>
      <w:proofErr w:type="gramEnd"/>
      <w:r w:rsidRPr="00AD5163">
        <w:rPr>
          <w:rFonts w:cs="Arial"/>
          <w:sz w:val="24"/>
          <w:szCs w:val="24"/>
        </w:rPr>
        <w:t xml:space="preserve"> </w:t>
      </w:r>
      <w:proofErr w:type="spellStart"/>
      <w:r w:rsidRPr="00AD5163">
        <w:rPr>
          <w:rFonts w:cs="Arial"/>
          <w:sz w:val="24"/>
          <w:szCs w:val="24"/>
        </w:rPr>
        <w:t>pré</w:t>
      </w:r>
      <w:proofErr w:type="spellEnd"/>
      <w:r w:rsidRPr="00AD5163">
        <w:rPr>
          <w:rFonts w:cs="Arial"/>
          <w:sz w:val="24"/>
          <w:szCs w:val="24"/>
        </w:rPr>
        <w:t xml:space="preserve"> estabelecidas.</w:t>
      </w:r>
    </w:p>
    <w:p w:rsidR="00292ED2" w:rsidRPr="00AD5163" w:rsidRDefault="00F135C9" w:rsidP="00CE19A4">
      <w:pPr>
        <w:pStyle w:val="Ttulo2"/>
        <w:spacing w:before="100" w:beforeAutospacing="1"/>
        <w:rPr>
          <w:rFonts w:cs="Arial"/>
          <w:sz w:val="24"/>
          <w:szCs w:val="24"/>
        </w:rPr>
      </w:pPr>
      <w:bookmarkStart w:id="23" w:name="_Ref525638625"/>
      <w:r w:rsidRPr="00AD5163">
        <w:rPr>
          <w:rFonts w:cs="Arial"/>
          <w:sz w:val="24"/>
          <w:szCs w:val="24"/>
        </w:rPr>
        <w:t>Todas as contestações de erro de cálculo deverão ser apuradas, assim como, as contestações envolvendo importâncias cujas divergências ultrapassem 1% (um por cento) da importância total apresentada no DETRAF</w:t>
      </w:r>
      <w:r w:rsidR="00BE6856" w:rsidRPr="00AD5163">
        <w:rPr>
          <w:rFonts w:cs="Arial"/>
          <w:sz w:val="24"/>
          <w:szCs w:val="24"/>
        </w:rPr>
        <w:t>, conforme item 5</w:t>
      </w:r>
      <w:r w:rsidR="007C67FE" w:rsidRPr="00AD5163">
        <w:rPr>
          <w:rFonts w:cs="Arial"/>
          <w:sz w:val="24"/>
          <w:szCs w:val="24"/>
        </w:rPr>
        <w:t>.1</w:t>
      </w:r>
      <w:r w:rsidR="00A813A7" w:rsidRPr="00AD5163">
        <w:rPr>
          <w:rFonts w:cs="Arial"/>
          <w:sz w:val="24"/>
          <w:szCs w:val="24"/>
        </w:rPr>
        <w:t xml:space="preserve"> </w:t>
      </w:r>
      <w:r w:rsidR="00497A1C" w:rsidRPr="00AD5163">
        <w:rPr>
          <w:rFonts w:cs="Arial"/>
          <w:sz w:val="24"/>
          <w:szCs w:val="24"/>
        </w:rPr>
        <w:t>deste anexo</w:t>
      </w:r>
      <w:r w:rsidRPr="00AD5163">
        <w:rPr>
          <w:rFonts w:cs="Arial"/>
          <w:sz w:val="24"/>
          <w:szCs w:val="24"/>
        </w:rPr>
        <w:t>.</w:t>
      </w:r>
      <w:bookmarkEnd w:id="23"/>
    </w:p>
    <w:p w:rsidR="00292ED2" w:rsidRPr="00AD5163" w:rsidRDefault="00F135C9" w:rsidP="00CE19A4">
      <w:pPr>
        <w:pStyle w:val="Ttulo3"/>
        <w:spacing w:before="100" w:beforeAutospacing="1"/>
        <w:rPr>
          <w:rFonts w:cs="Arial"/>
          <w:color w:val="000000" w:themeColor="text1"/>
          <w:sz w:val="24"/>
          <w:szCs w:val="24"/>
        </w:rPr>
      </w:pPr>
      <w:r w:rsidRPr="00AD5163">
        <w:rPr>
          <w:rFonts w:cs="Arial"/>
          <w:color w:val="000000" w:themeColor="text1"/>
          <w:sz w:val="24"/>
          <w:szCs w:val="24"/>
        </w:rPr>
        <w:t xml:space="preserve">As chamadas de meses anteriores incluídas no DETRAF, poderão ser objeto de contestação, desde que, o somatório das mesmas ao tráfego do respectivo mês, já apresentado em </w:t>
      </w:r>
      <w:proofErr w:type="spellStart"/>
      <w:r w:rsidRPr="00AD5163">
        <w:rPr>
          <w:rFonts w:cs="Arial"/>
          <w:color w:val="000000" w:themeColor="text1"/>
          <w:sz w:val="24"/>
          <w:szCs w:val="24"/>
        </w:rPr>
        <w:t>DETRAF’s</w:t>
      </w:r>
      <w:proofErr w:type="spellEnd"/>
      <w:r w:rsidRPr="00AD5163">
        <w:rPr>
          <w:rFonts w:cs="Arial"/>
          <w:color w:val="000000" w:themeColor="text1"/>
          <w:sz w:val="24"/>
          <w:szCs w:val="24"/>
        </w:rPr>
        <w:t xml:space="preserve"> anteriores, justifique a diferença citada no item </w:t>
      </w:r>
      <w:r w:rsidR="0005740B" w:rsidRPr="00AD5163">
        <w:rPr>
          <w:rFonts w:cs="Arial"/>
          <w:color w:val="000000" w:themeColor="text1"/>
          <w:sz w:val="24"/>
          <w:szCs w:val="24"/>
        </w:rPr>
        <w:fldChar w:fldCharType="begin"/>
      </w:r>
      <w:r w:rsidR="0005740B" w:rsidRPr="00AD5163">
        <w:rPr>
          <w:rFonts w:cs="Arial"/>
          <w:color w:val="000000" w:themeColor="text1"/>
          <w:sz w:val="24"/>
          <w:szCs w:val="24"/>
        </w:rPr>
        <w:instrText xml:space="preserve"> REF _Ref525638625 \r \h  \* MERGEFORMAT </w:instrText>
      </w:r>
      <w:r w:rsidR="0005740B" w:rsidRPr="00AD5163">
        <w:rPr>
          <w:rFonts w:cs="Arial"/>
          <w:color w:val="000000" w:themeColor="text1"/>
          <w:sz w:val="24"/>
          <w:szCs w:val="24"/>
        </w:rPr>
      </w:r>
      <w:r w:rsidR="0005740B" w:rsidRPr="00AD5163">
        <w:rPr>
          <w:rFonts w:cs="Arial"/>
          <w:color w:val="000000" w:themeColor="text1"/>
          <w:sz w:val="24"/>
          <w:szCs w:val="24"/>
        </w:rPr>
        <w:fldChar w:fldCharType="separate"/>
      </w:r>
      <w:r w:rsidR="00743DDB">
        <w:rPr>
          <w:rFonts w:cs="Arial"/>
          <w:color w:val="000000" w:themeColor="text1"/>
          <w:sz w:val="24"/>
          <w:szCs w:val="24"/>
        </w:rPr>
        <w:t>5.3</w:t>
      </w:r>
      <w:r w:rsidR="0005740B" w:rsidRPr="00AD5163">
        <w:rPr>
          <w:rFonts w:cs="Arial"/>
          <w:color w:val="000000" w:themeColor="text1"/>
          <w:sz w:val="24"/>
          <w:szCs w:val="24"/>
        </w:rPr>
        <w:fldChar w:fldCharType="end"/>
      </w:r>
      <w:r w:rsidRPr="00AD5163">
        <w:rPr>
          <w:rFonts w:cs="Arial"/>
          <w:color w:val="000000" w:themeColor="text1"/>
          <w:sz w:val="24"/>
          <w:szCs w:val="24"/>
        </w:rPr>
        <w:t xml:space="preserve"> deste anexo.</w:t>
      </w:r>
    </w:p>
    <w:p w:rsidR="00292ED2" w:rsidRPr="00AD5163" w:rsidRDefault="00F135C9" w:rsidP="00CE19A4">
      <w:pPr>
        <w:pStyle w:val="Ttulo2"/>
        <w:spacing w:before="100" w:beforeAutospacing="1"/>
        <w:rPr>
          <w:rFonts w:cs="Arial"/>
          <w:sz w:val="24"/>
          <w:szCs w:val="24"/>
        </w:rPr>
      </w:pPr>
      <w:bookmarkStart w:id="24" w:name="_Ref488724040"/>
      <w:bookmarkStart w:id="25" w:name="_Ref504315741"/>
      <w:r w:rsidRPr="00AD5163">
        <w:rPr>
          <w:rFonts w:cs="Arial"/>
          <w:sz w:val="24"/>
          <w:szCs w:val="24"/>
        </w:rPr>
        <w:t>O procedimento para apuração de ocorrência de divergências que levem à contestação do DETRAF será feito da seguinte forma:</w:t>
      </w:r>
      <w:bookmarkEnd w:id="24"/>
      <w:bookmarkEnd w:id="25"/>
    </w:p>
    <w:p w:rsidR="00292ED2" w:rsidRPr="00AD5163" w:rsidRDefault="00F135C9" w:rsidP="00CE19A4">
      <w:pPr>
        <w:pStyle w:val="Ttulo3"/>
        <w:spacing w:before="100" w:beforeAutospacing="1"/>
        <w:rPr>
          <w:rStyle w:val="letranormal"/>
          <w:rFonts w:cs="Arial"/>
          <w:sz w:val="24"/>
          <w:szCs w:val="24"/>
        </w:rPr>
      </w:pPr>
      <w:r w:rsidRPr="00AD5163">
        <w:rPr>
          <w:rStyle w:val="letranormal"/>
          <w:rFonts w:cs="Arial"/>
          <w:sz w:val="24"/>
          <w:szCs w:val="24"/>
        </w:rPr>
        <w:t xml:space="preserve">A </w:t>
      </w:r>
      <w:r w:rsidRPr="00AD5163">
        <w:rPr>
          <w:rStyle w:val="letranormal"/>
          <w:rFonts w:cs="Arial"/>
          <w:b/>
          <w:sz w:val="24"/>
          <w:szCs w:val="24"/>
        </w:rPr>
        <w:t>Parte</w:t>
      </w:r>
      <w:r w:rsidRPr="00AD5163">
        <w:rPr>
          <w:rStyle w:val="letranormal"/>
          <w:rFonts w:cs="Arial"/>
          <w:sz w:val="24"/>
          <w:szCs w:val="24"/>
        </w:rPr>
        <w:t xml:space="preserve"> Devedora deverá comunicar a </w:t>
      </w:r>
      <w:r w:rsidRPr="00AD5163">
        <w:rPr>
          <w:rStyle w:val="letranormal"/>
          <w:rFonts w:cs="Arial"/>
          <w:b/>
          <w:sz w:val="24"/>
          <w:szCs w:val="24"/>
        </w:rPr>
        <w:t>Parte</w:t>
      </w:r>
      <w:r w:rsidRPr="00AD5163">
        <w:rPr>
          <w:rStyle w:val="letranormal"/>
          <w:rFonts w:cs="Arial"/>
          <w:sz w:val="24"/>
          <w:szCs w:val="24"/>
        </w:rPr>
        <w:t xml:space="preserve"> Credora, por escrito, sobre qualquer questionamento referente a valores apresentados por meio de DETRAF;</w:t>
      </w:r>
    </w:p>
    <w:p w:rsidR="00292ED2" w:rsidRPr="00AD5163" w:rsidRDefault="00F135C9" w:rsidP="00CE19A4">
      <w:pPr>
        <w:pStyle w:val="Ttulo4"/>
        <w:spacing w:before="100" w:beforeAutospacing="1"/>
        <w:rPr>
          <w:rFonts w:cs="Arial"/>
          <w:sz w:val="24"/>
          <w:szCs w:val="24"/>
        </w:rPr>
      </w:pPr>
      <w:r w:rsidRPr="00AD5163">
        <w:rPr>
          <w:rFonts w:cs="Arial"/>
          <w:sz w:val="24"/>
          <w:szCs w:val="24"/>
        </w:rPr>
        <w:t>A referida comunicação deverá conter o objeto do questionamento e o período ao qual a sua contestação se refere.</w:t>
      </w:r>
    </w:p>
    <w:p w:rsidR="00292ED2" w:rsidRPr="00AD5163" w:rsidRDefault="00F135C9" w:rsidP="00CE19A4">
      <w:pPr>
        <w:pStyle w:val="Ttulo4"/>
        <w:spacing w:before="100" w:beforeAutospacing="1"/>
        <w:rPr>
          <w:rFonts w:cs="Arial"/>
          <w:sz w:val="24"/>
          <w:szCs w:val="24"/>
        </w:rPr>
      </w:pPr>
      <w:r w:rsidRPr="00AD5163">
        <w:rPr>
          <w:rFonts w:cs="Arial"/>
          <w:sz w:val="24"/>
          <w:szCs w:val="24"/>
        </w:rPr>
        <w:t xml:space="preserve">A </w:t>
      </w:r>
      <w:r w:rsidRPr="00AD5163">
        <w:rPr>
          <w:rFonts w:cs="Arial"/>
          <w:b/>
          <w:sz w:val="24"/>
          <w:szCs w:val="24"/>
        </w:rPr>
        <w:t>Parte</w:t>
      </w:r>
      <w:r w:rsidRPr="00AD5163">
        <w:rPr>
          <w:rFonts w:cs="Arial"/>
          <w:sz w:val="24"/>
          <w:szCs w:val="24"/>
        </w:rPr>
        <w:t xml:space="preserve"> Contestadora deverá encaminhar, simultaneamente, via correio eletrônico, o seu DETRAF de expectativa de débito à </w:t>
      </w:r>
      <w:r w:rsidRPr="00AD5163">
        <w:rPr>
          <w:rFonts w:cs="Arial"/>
          <w:b/>
          <w:sz w:val="24"/>
          <w:szCs w:val="24"/>
        </w:rPr>
        <w:t>Parte</w:t>
      </w:r>
      <w:r w:rsidRPr="00AD5163">
        <w:rPr>
          <w:rFonts w:cs="Arial"/>
          <w:sz w:val="24"/>
          <w:szCs w:val="24"/>
        </w:rPr>
        <w:t xml:space="preserve"> Contestada, para que a mesma possa identificar as divergências apontadas.</w:t>
      </w:r>
    </w:p>
    <w:p w:rsidR="00292ED2" w:rsidRPr="00AD5163" w:rsidRDefault="00F135C9" w:rsidP="00CE19A4">
      <w:pPr>
        <w:pStyle w:val="Ttulo3"/>
        <w:spacing w:before="100" w:beforeAutospacing="1"/>
        <w:rPr>
          <w:rStyle w:val="letranormal"/>
          <w:rFonts w:cs="Arial"/>
          <w:sz w:val="24"/>
          <w:szCs w:val="24"/>
        </w:rPr>
      </w:pPr>
      <w:bookmarkStart w:id="26" w:name="_Ref504315051"/>
      <w:r w:rsidRPr="00AD5163">
        <w:rPr>
          <w:rStyle w:val="letranormal"/>
          <w:rFonts w:cs="Arial"/>
          <w:sz w:val="24"/>
          <w:szCs w:val="24"/>
        </w:rPr>
        <w:t xml:space="preserve">Recebida a comunicação, as </w:t>
      </w:r>
      <w:r w:rsidRPr="00AD5163">
        <w:rPr>
          <w:rStyle w:val="letranormal"/>
          <w:rFonts w:cs="Arial"/>
          <w:b/>
          <w:sz w:val="24"/>
          <w:szCs w:val="24"/>
        </w:rPr>
        <w:t>Partes</w:t>
      </w:r>
      <w:r w:rsidRPr="00AD5163">
        <w:rPr>
          <w:rStyle w:val="letranormal"/>
          <w:rFonts w:cs="Arial"/>
          <w:sz w:val="24"/>
          <w:szCs w:val="24"/>
        </w:rPr>
        <w:t xml:space="preserve"> deverão acertar os procedimentos a serem adotados, visando à superação das divergências, privilegiando a utilização de métodos e recursos que reúnam simplicidade e eficácia para a apuração do que for controverso. </w:t>
      </w:r>
      <w:bookmarkEnd w:id="26"/>
    </w:p>
    <w:p w:rsidR="00DA05F9" w:rsidRPr="00AD5163" w:rsidRDefault="00DA05F9" w:rsidP="00D209E8">
      <w:pPr>
        <w:pStyle w:val="Ttulo4"/>
        <w:spacing w:before="100" w:beforeAutospacing="1" w:after="0"/>
        <w:rPr>
          <w:rFonts w:cs="Arial"/>
          <w:sz w:val="24"/>
          <w:szCs w:val="24"/>
        </w:rPr>
      </w:pPr>
      <w:r w:rsidRPr="00AD5163">
        <w:rPr>
          <w:rFonts w:cs="Arial"/>
          <w:sz w:val="24"/>
          <w:szCs w:val="24"/>
        </w:rPr>
        <w:t xml:space="preserve">Decorrido o prazo de 30 (trinta) dias sem pronunciamento pela </w:t>
      </w:r>
      <w:r w:rsidRPr="00AD5163">
        <w:rPr>
          <w:rFonts w:cs="Arial"/>
          <w:b/>
          <w:sz w:val="24"/>
          <w:szCs w:val="24"/>
        </w:rPr>
        <w:t>Parte</w:t>
      </w:r>
      <w:r w:rsidRPr="00AD5163">
        <w:rPr>
          <w:rFonts w:cs="Arial"/>
          <w:sz w:val="24"/>
          <w:szCs w:val="24"/>
        </w:rPr>
        <w:t xml:space="preserve"> Contestada, a contestação será considerada procedente em seu valor total e a parte contestada deverá efetuar o pagamento da controvérsia em até 5 (cinco) dias úteis.</w:t>
      </w:r>
    </w:p>
    <w:p w:rsidR="004B3863" w:rsidRPr="00AD5163" w:rsidRDefault="00F135C9" w:rsidP="00D209E8">
      <w:pPr>
        <w:pStyle w:val="Ttulo3"/>
        <w:spacing w:before="100" w:beforeAutospacing="1" w:after="0"/>
        <w:rPr>
          <w:rFonts w:cs="Arial"/>
          <w:sz w:val="24"/>
          <w:szCs w:val="24"/>
        </w:rPr>
      </w:pPr>
      <w:bookmarkStart w:id="27" w:name="_Ref504315066"/>
      <w:r w:rsidRPr="00AD5163">
        <w:rPr>
          <w:rFonts w:cs="Arial"/>
          <w:sz w:val="24"/>
          <w:szCs w:val="24"/>
        </w:rPr>
        <w:t xml:space="preserve">Na ausência de acordo ou ainda quando a adoção de métodos simplificados não se revelarem efetivos para a eliminação das divergências, em um prazo de 30 (trinta) dias da data de formalização da contestação do DETRAF, a </w:t>
      </w:r>
      <w:r w:rsidRPr="00AD5163">
        <w:rPr>
          <w:rFonts w:cs="Arial"/>
          <w:b/>
          <w:sz w:val="24"/>
          <w:szCs w:val="24"/>
        </w:rPr>
        <w:t xml:space="preserve">Parte </w:t>
      </w:r>
      <w:r w:rsidRPr="00AD5163">
        <w:rPr>
          <w:rFonts w:cs="Arial"/>
          <w:sz w:val="24"/>
          <w:szCs w:val="24"/>
        </w:rPr>
        <w:t>Contestada encaminhará o</w:t>
      </w:r>
      <w:r w:rsidR="00293B71" w:rsidRPr="00AD5163">
        <w:rPr>
          <w:rFonts w:cs="Arial"/>
          <w:sz w:val="24"/>
          <w:szCs w:val="24"/>
        </w:rPr>
        <w:t>s</w:t>
      </w:r>
      <w:r w:rsidRPr="00AD5163">
        <w:rPr>
          <w:rFonts w:cs="Arial"/>
          <w:sz w:val="24"/>
          <w:szCs w:val="24"/>
        </w:rPr>
        <w:t xml:space="preserve"> arquivos contendo </w:t>
      </w:r>
      <w:r w:rsidR="00A813A7" w:rsidRPr="00AD5163">
        <w:rPr>
          <w:rFonts w:cs="Arial"/>
          <w:sz w:val="24"/>
          <w:szCs w:val="24"/>
        </w:rPr>
        <w:t xml:space="preserve">todos </w:t>
      </w:r>
      <w:r w:rsidRPr="00AD5163">
        <w:rPr>
          <w:rFonts w:cs="Arial"/>
          <w:sz w:val="24"/>
          <w:szCs w:val="24"/>
        </w:rPr>
        <w:t>os registros das chamadas ocorridas no período em questão</w:t>
      </w:r>
      <w:bookmarkEnd w:id="27"/>
      <w:r w:rsidRPr="00AD5163">
        <w:rPr>
          <w:rFonts w:cs="Arial"/>
          <w:sz w:val="24"/>
          <w:szCs w:val="24"/>
        </w:rPr>
        <w:t>.</w:t>
      </w:r>
      <w:r w:rsidR="00842B50" w:rsidRPr="00AD5163">
        <w:rPr>
          <w:rFonts w:cs="Arial"/>
          <w:sz w:val="24"/>
          <w:szCs w:val="24"/>
        </w:rPr>
        <w:t xml:space="preserve"> </w:t>
      </w:r>
    </w:p>
    <w:p w:rsidR="00DA05F9" w:rsidRPr="00AD5163" w:rsidRDefault="00DA05F9" w:rsidP="009F2141">
      <w:pPr>
        <w:pStyle w:val="Ttulo4"/>
        <w:spacing w:before="100" w:beforeAutospacing="1" w:after="0"/>
        <w:rPr>
          <w:rFonts w:cs="Arial"/>
          <w:sz w:val="24"/>
          <w:szCs w:val="24"/>
        </w:rPr>
      </w:pPr>
      <w:r w:rsidRPr="00AD5163">
        <w:rPr>
          <w:rFonts w:cs="Arial"/>
          <w:sz w:val="24"/>
          <w:szCs w:val="24"/>
        </w:rPr>
        <w:t xml:space="preserve">O prazo para conclusão desta etapa do processo de conciliação é de até 90 (noventa) dias da data da formalização da contestação do DETRAF, e o acerto financeiro em favor da </w:t>
      </w:r>
      <w:r w:rsidRPr="00AD5163">
        <w:rPr>
          <w:rFonts w:cs="Arial"/>
          <w:b/>
          <w:sz w:val="24"/>
          <w:szCs w:val="24"/>
        </w:rPr>
        <w:t>Parte</w:t>
      </w:r>
      <w:r w:rsidRPr="00AD5163">
        <w:rPr>
          <w:rFonts w:cs="Arial"/>
          <w:sz w:val="24"/>
          <w:szCs w:val="24"/>
        </w:rPr>
        <w:t xml:space="preserve"> prejudicada deverá ocorrer no máximo até o Encontro de Contas do mês n+</w:t>
      </w:r>
      <w:r w:rsidR="00BD0F7E" w:rsidRPr="00AD5163">
        <w:rPr>
          <w:rFonts w:cs="Arial"/>
          <w:sz w:val="24"/>
          <w:szCs w:val="24"/>
        </w:rPr>
        <w:t>4</w:t>
      </w:r>
      <w:r w:rsidRPr="00AD5163">
        <w:rPr>
          <w:rFonts w:cs="Arial"/>
          <w:sz w:val="24"/>
          <w:szCs w:val="24"/>
        </w:rPr>
        <w:t>. Sendo “n” o mês da contestação.</w:t>
      </w:r>
    </w:p>
    <w:p w:rsidR="00DA05F9" w:rsidRPr="00AD5163" w:rsidRDefault="00DA05F9" w:rsidP="00D209E8">
      <w:pPr>
        <w:pStyle w:val="Ttulo5"/>
        <w:spacing w:before="100" w:beforeAutospacing="1" w:after="0"/>
        <w:rPr>
          <w:rFonts w:cs="Arial"/>
          <w:sz w:val="24"/>
          <w:szCs w:val="24"/>
        </w:rPr>
      </w:pPr>
      <w:r w:rsidRPr="00AD5163">
        <w:rPr>
          <w:rFonts w:cs="Arial"/>
          <w:sz w:val="24"/>
          <w:szCs w:val="24"/>
        </w:rPr>
        <w:t xml:space="preserve"> </w:t>
      </w:r>
      <w:r w:rsidR="00BE6856" w:rsidRPr="00AD5163">
        <w:rPr>
          <w:rFonts w:cs="Arial"/>
          <w:sz w:val="24"/>
          <w:szCs w:val="24"/>
        </w:rPr>
        <w:t>5</w:t>
      </w:r>
      <w:r w:rsidR="00D07AF7" w:rsidRPr="00AD5163">
        <w:rPr>
          <w:rFonts w:cs="Arial"/>
          <w:sz w:val="24"/>
          <w:szCs w:val="24"/>
        </w:rPr>
        <w:t>.4.3.1.</w:t>
      </w:r>
      <w:r w:rsidRPr="00AD5163">
        <w:rPr>
          <w:rFonts w:cs="Arial"/>
          <w:sz w:val="24"/>
          <w:szCs w:val="24"/>
        </w:rPr>
        <w:t>1</w:t>
      </w:r>
      <w:r w:rsidR="00D07AF7" w:rsidRPr="00AD5163">
        <w:rPr>
          <w:rFonts w:cs="Arial"/>
          <w:sz w:val="24"/>
          <w:szCs w:val="24"/>
        </w:rPr>
        <w:t xml:space="preserve"> </w:t>
      </w:r>
      <w:r w:rsidR="00F135C9" w:rsidRPr="00AD5163">
        <w:rPr>
          <w:rFonts w:cs="Arial"/>
          <w:sz w:val="24"/>
          <w:szCs w:val="24"/>
        </w:rPr>
        <w:t xml:space="preserve">Caso qualquer dos prazos descritos </w:t>
      </w:r>
      <w:r w:rsidR="00D96FB8" w:rsidRPr="00AD5163">
        <w:rPr>
          <w:rFonts w:cs="Arial"/>
          <w:sz w:val="24"/>
          <w:szCs w:val="24"/>
        </w:rPr>
        <w:t>no</w:t>
      </w:r>
      <w:r w:rsidR="003F5782" w:rsidRPr="00AD5163">
        <w:rPr>
          <w:rFonts w:cs="Arial"/>
          <w:sz w:val="24"/>
          <w:szCs w:val="24"/>
        </w:rPr>
        <w:t>s</w:t>
      </w:r>
      <w:r w:rsidR="00D96FB8" w:rsidRPr="00AD5163">
        <w:rPr>
          <w:rFonts w:cs="Arial"/>
          <w:sz w:val="24"/>
          <w:szCs w:val="24"/>
        </w:rPr>
        <w:t xml:space="preserve"> itens</w:t>
      </w:r>
      <w:r w:rsidR="00BE6856" w:rsidRPr="00AD5163">
        <w:rPr>
          <w:rFonts w:cs="Arial"/>
          <w:sz w:val="24"/>
          <w:szCs w:val="24"/>
        </w:rPr>
        <w:t xml:space="preserve"> 5</w:t>
      </w:r>
      <w:r w:rsidR="00F135C9" w:rsidRPr="00AD5163">
        <w:rPr>
          <w:rFonts w:cs="Arial"/>
          <w:sz w:val="24"/>
          <w:szCs w:val="24"/>
        </w:rPr>
        <w:t>.</w:t>
      </w:r>
      <w:r w:rsidR="005E4422" w:rsidRPr="00AD5163">
        <w:rPr>
          <w:rFonts w:cs="Arial"/>
          <w:sz w:val="24"/>
          <w:szCs w:val="24"/>
        </w:rPr>
        <w:t>4</w:t>
      </w:r>
      <w:r w:rsidR="00F135C9" w:rsidRPr="00AD5163">
        <w:rPr>
          <w:rFonts w:cs="Arial"/>
          <w:sz w:val="24"/>
          <w:szCs w:val="24"/>
        </w:rPr>
        <w:t>.3</w:t>
      </w:r>
      <w:r w:rsidR="002C082E" w:rsidRPr="00AD5163">
        <w:rPr>
          <w:rFonts w:cs="Arial"/>
          <w:sz w:val="24"/>
          <w:szCs w:val="24"/>
        </w:rPr>
        <w:t xml:space="preserve"> e </w:t>
      </w:r>
      <w:r w:rsidR="00BE6856" w:rsidRPr="00AD5163">
        <w:rPr>
          <w:rFonts w:cs="Arial"/>
          <w:sz w:val="24"/>
          <w:szCs w:val="24"/>
        </w:rPr>
        <w:t>5</w:t>
      </w:r>
      <w:r w:rsidR="00946E43" w:rsidRPr="00AD5163">
        <w:rPr>
          <w:rFonts w:cs="Arial"/>
          <w:sz w:val="24"/>
          <w:szCs w:val="24"/>
        </w:rPr>
        <w:t>.4.3.1</w:t>
      </w:r>
      <w:r w:rsidR="00F135C9" w:rsidRPr="00AD5163">
        <w:rPr>
          <w:rFonts w:cs="Arial"/>
          <w:sz w:val="24"/>
          <w:szCs w:val="24"/>
        </w:rPr>
        <w:t xml:space="preserve"> deste anexo sejam ultrapassados por culpa ou omissão da </w:t>
      </w:r>
      <w:r w:rsidR="00F135C9" w:rsidRPr="00AD5163">
        <w:rPr>
          <w:rFonts w:cs="Arial"/>
          <w:b/>
          <w:sz w:val="24"/>
          <w:szCs w:val="24"/>
        </w:rPr>
        <w:t>Parte</w:t>
      </w:r>
      <w:r w:rsidRPr="00AD5163">
        <w:rPr>
          <w:rFonts w:cs="Arial"/>
          <w:sz w:val="24"/>
          <w:szCs w:val="24"/>
        </w:rPr>
        <w:t xml:space="preserve"> Contestad</w:t>
      </w:r>
      <w:r w:rsidR="00A813A7" w:rsidRPr="00AD5163">
        <w:rPr>
          <w:rFonts w:cs="Arial"/>
          <w:sz w:val="24"/>
          <w:szCs w:val="24"/>
        </w:rPr>
        <w:t>a</w:t>
      </w:r>
      <w:r w:rsidR="00F135C9" w:rsidRPr="00AD5163">
        <w:rPr>
          <w:rFonts w:cs="Arial"/>
          <w:sz w:val="24"/>
          <w:szCs w:val="24"/>
        </w:rPr>
        <w:t xml:space="preserve"> do DETRAF apresentado nos termos do item 2.1, a contestação será considerada procedente em seu valor total e a </w:t>
      </w:r>
      <w:r w:rsidR="00F135C9" w:rsidRPr="00AD5163">
        <w:rPr>
          <w:rFonts w:cs="Arial"/>
          <w:b/>
          <w:sz w:val="24"/>
          <w:szCs w:val="24"/>
        </w:rPr>
        <w:t>Parte</w:t>
      </w:r>
      <w:r w:rsidR="00F135C9" w:rsidRPr="00AD5163">
        <w:rPr>
          <w:rFonts w:cs="Arial"/>
          <w:sz w:val="24"/>
          <w:szCs w:val="24"/>
        </w:rPr>
        <w:t xml:space="preserve"> Contestad</w:t>
      </w:r>
      <w:r w:rsidR="00DF4C54" w:rsidRPr="00AD5163">
        <w:rPr>
          <w:rFonts w:cs="Arial"/>
          <w:sz w:val="24"/>
          <w:szCs w:val="24"/>
        </w:rPr>
        <w:t>a</w:t>
      </w:r>
      <w:r w:rsidR="00F135C9" w:rsidRPr="00AD5163">
        <w:rPr>
          <w:rFonts w:cs="Arial"/>
          <w:sz w:val="24"/>
          <w:szCs w:val="24"/>
        </w:rPr>
        <w:t xml:space="preserve"> deverá efetuar, se houver, o pagamento da controvérsia em até </w:t>
      </w:r>
      <w:r w:rsidR="0042798D" w:rsidRPr="00AD5163">
        <w:rPr>
          <w:rFonts w:cs="Arial"/>
          <w:sz w:val="24"/>
          <w:szCs w:val="24"/>
        </w:rPr>
        <w:t>5 (</w:t>
      </w:r>
      <w:r w:rsidR="00D96FB8" w:rsidRPr="00AD5163">
        <w:rPr>
          <w:rFonts w:cs="Arial"/>
          <w:sz w:val="24"/>
          <w:szCs w:val="24"/>
        </w:rPr>
        <w:t>cinco)</w:t>
      </w:r>
      <w:r w:rsidR="0042798D" w:rsidRPr="00AD5163">
        <w:rPr>
          <w:rFonts w:cs="Arial"/>
          <w:sz w:val="24"/>
          <w:szCs w:val="24"/>
        </w:rPr>
        <w:t xml:space="preserve"> dias úteis</w:t>
      </w:r>
      <w:r w:rsidR="002921E1" w:rsidRPr="00AD5163">
        <w:rPr>
          <w:rFonts w:cs="Arial"/>
          <w:sz w:val="24"/>
          <w:szCs w:val="24"/>
        </w:rPr>
        <w:t xml:space="preserve">, adicionando-se juros e atualização monetária, </w:t>
      </w:r>
      <w:proofErr w:type="spellStart"/>
      <w:r w:rsidR="002921E1" w:rsidRPr="00AD5163">
        <w:rPr>
          <w:rFonts w:cs="Arial"/>
          <w:sz w:val="24"/>
          <w:szCs w:val="24"/>
        </w:rPr>
        <w:t>do-se</w:t>
      </w:r>
      <w:proofErr w:type="spellEnd"/>
      <w:r w:rsidR="002921E1" w:rsidRPr="00AD5163">
        <w:rPr>
          <w:rFonts w:cs="Arial"/>
          <w:sz w:val="24"/>
          <w:szCs w:val="24"/>
        </w:rPr>
        <w:t xml:space="preserve"> os critérios definidos nos itens </w:t>
      </w:r>
      <w:r w:rsidR="000D02B6" w:rsidRPr="00AD5163">
        <w:rPr>
          <w:rFonts w:cs="Arial"/>
          <w:sz w:val="24"/>
          <w:szCs w:val="24"/>
        </w:rPr>
        <w:t>8.1.1</w:t>
      </w:r>
      <w:r w:rsidR="00DB7000" w:rsidRPr="00AD5163">
        <w:rPr>
          <w:rFonts w:cs="Arial"/>
          <w:sz w:val="24"/>
          <w:szCs w:val="24"/>
        </w:rPr>
        <w:t xml:space="preserve"> e </w:t>
      </w:r>
      <w:r w:rsidR="000D02B6" w:rsidRPr="00AD5163">
        <w:rPr>
          <w:rFonts w:cs="Arial"/>
          <w:sz w:val="24"/>
          <w:szCs w:val="24"/>
        </w:rPr>
        <w:t>8</w:t>
      </w:r>
      <w:r w:rsidR="006B5204" w:rsidRPr="00AD5163">
        <w:rPr>
          <w:rFonts w:cs="Arial"/>
          <w:sz w:val="24"/>
          <w:szCs w:val="24"/>
        </w:rPr>
        <w:t>.1.</w:t>
      </w:r>
      <w:r w:rsidR="000D02B6" w:rsidRPr="00AD5163">
        <w:rPr>
          <w:rFonts w:cs="Arial"/>
          <w:sz w:val="24"/>
          <w:szCs w:val="24"/>
        </w:rPr>
        <w:t>2</w:t>
      </w:r>
      <w:r w:rsidR="006B5204" w:rsidRPr="00AD5163">
        <w:rPr>
          <w:rFonts w:cs="Arial"/>
          <w:sz w:val="24"/>
          <w:szCs w:val="24"/>
        </w:rPr>
        <w:t xml:space="preserve"> da Cláusula </w:t>
      </w:r>
      <w:r w:rsidR="000D02B6" w:rsidRPr="00AD5163">
        <w:rPr>
          <w:rFonts w:cs="Arial"/>
          <w:sz w:val="24"/>
          <w:szCs w:val="24"/>
        </w:rPr>
        <w:t>Oitava</w:t>
      </w:r>
      <w:r w:rsidR="006B5204" w:rsidRPr="00AD5163">
        <w:rPr>
          <w:rFonts w:cs="Arial"/>
          <w:sz w:val="24"/>
          <w:szCs w:val="24"/>
        </w:rPr>
        <w:t xml:space="preserve"> deste Contrato.</w:t>
      </w:r>
      <w:r w:rsidR="006947E6" w:rsidRPr="00AD5163">
        <w:rPr>
          <w:rFonts w:cs="Arial"/>
          <w:sz w:val="24"/>
          <w:szCs w:val="24"/>
        </w:rPr>
        <w:t xml:space="preserve"> </w:t>
      </w:r>
    </w:p>
    <w:p w:rsidR="00DA05F9" w:rsidRPr="00AD5163" w:rsidRDefault="00BE6856" w:rsidP="00D209E8">
      <w:pPr>
        <w:pStyle w:val="Ttulo5"/>
        <w:spacing w:before="100" w:beforeAutospacing="1" w:after="0"/>
        <w:rPr>
          <w:rFonts w:cs="Arial"/>
          <w:sz w:val="24"/>
          <w:szCs w:val="24"/>
        </w:rPr>
      </w:pPr>
      <w:r w:rsidRPr="00AD5163">
        <w:rPr>
          <w:rFonts w:cs="Arial"/>
          <w:sz w:val="24"/>
          <w:szCs w:val="24"/>
        </w:rPr>
        <w:t>5</w:t>
      </w:r>
      <w:r w:rsidR="00DA05F9" w:rsidRPr="00AD5163">
        <w:rPr>
          <w:rFonts w:cs="Arial"/>
          <w:sz w:val="24"/>
          <w:szCs w:val="24"/>
        </w:rPr>
        <w:t>.4.3.1.2.Caso qualquer</w:t>
      </w:r>
      <w:r w:rsidRPr="00AD5163">
        <w:rPr>
          <w:rFonts w:cs="Arial"/>
          <w:sz w:val="24"/>
          <w:szCs w:val="24"/>
        </w:rPr>
        <w:t xml:space="preserve"> dos prazos descritos no</w:t>
      </w:r>
      <w:r w:rsidR="003F5782" w:rsidRPr="00AD5163">
        <w:rPr>
          <w:rFonts w:cs="Arial"/>
          <w:sz w:val="24"/>
          <w:szCs w:val="24"/>
        </w:rPr>
        <w:t>s</w:t>
      </w:r>
      <w:r w:rsidRPr="00AD5163">
        <w:rPr>
          <w:rFonts w:cs="Arial"/>
          <w:sz w:val="24"/>
          <w:szCs w:val="24"/>
        </w:rPr>
        <w:t xml:space="preserve"> itens 5.4.3 e 5</w:t>
      </w:r>
      <w:r w:rsidR="00DA05F9" w:rsidRPr="00AD5163">
        <w:rPr>
          <w:rFonts w:cs="Arial"/>
          <w:sz w:val="24"/>
          <w:szCs w:val="24"/>
        </w:rPr>
        <w:t xml:space="preserve">.4.3.1 deste anexo sejam ultrapassados por culpa ou omissão da </w:t>
      </w:r>
      <w:r w:rsidR="00DA05F9" w:rsidRPr="00AD5163">
        <w:rPr>
          <w:rFonts w:cs="Arial"/>
          <w:b/>
          <w:sz w:val="24"/>
          <w:szCs w:val="24"/>
        </w:rPr>
        <w:t>Parte</w:t>
      </w:r>
      <w:r w:rsidR="0020102E" w:rsidRPr="00AD5163">
        <w:rPr>
          <w:rFonts w:cs="Arial"/>
          <w:sz w:val="24"/>
          <w:szCs w:val="24"/>
        </w:rPr>
        <w:t xml:space="preserve"> Contesta</w:t>
      </w:r>
      <w:r w:rsidR="00A813A7" w:rsidRPr="00AD5163">
        <w:rPr>
          <w:rFonts w:cs="Arial"/>
          <w:sz w:val="24"/>
          <w:szCs w:val="24"/>
        </w:rPr>
        <w:t>dora</w:t>
      </w:r>
      <w:r w:rsidR="00DA05F9" w:rsidRPr="00AD5163">
        <w:rPr>
          <w:rFonts w:cs="Arial"/>
          <w:sz w:val="24"/>
          <w:szCs w:val="24"/>
        </w:rPr>
        <w:t xml:space="preserve"> do DETRAF apresentado nos termos do item 2.1, a contestação será considerada </w:t>
      </w:r>
      <w:r w:rsidR="00A813A7" w:rsidRPr="00AD5163">
        <w:rPr>
          <w:rFonts w:cs="Arial"/>
          <w:sz w:val="24"/>
          <w:szCs w:val="24"/>
        </w:rPr>
        <w:t>im</w:t>
      </w:r>
      <w:r w:rsidR="00DA05F9" w:rsidRPr="00AD5163">
        <w:rPr>
          <w:rFonts w:cs="Arial"/>
          <w:sz w:val="24"/>
          <w:szCs w:val="24"/>
        </w:rPr>
        <w:t xml:space="preserve">procedente em seu valor total e a </w:t>
      </w:r>
      <w:r w:rsidR="00DA05F9" w:rsidRPr="00AD5163">
        <w:rPr>
          <w:rFonts w:cs="Arial"/>
          <w:b/>
          <w:sz w:val="24"/>
          <w:szCs w:val="24"/>
        </w:rPr>
        <w:t>Parte</w:t>
      </w:r>
      <w:r w:rsidR="00A813A7" w:rsidRPr="00AD5163">
        <w:rPr>
          <w:rFonts w:cs="Arial"/>
          <w:sz w:val="24"/>
          <w:szCs w:val="24"/>
        </w:rPr>
        <w:t xml:space="preserve"> Contestadora</w:t>
      </w:r>
      <w:r w:rsidR="00DA05F9" w:rsidRPr="00AD5163">
        <w:rPr>
          <w:rFonts w:cs="Arial"/>
          <w:sz w:val="24"/>
          <w:szCs w:val="24"/>
        </w:rPr>
        <w:t xml:space="preserve"> deverá efetuar, se </w:t>
      </w:r>
      <w:r w:rsidR="00A813A7" w:rsidRPr="00AD5163">
        <w:rPr>
          <w:rFonts w:cs="Arial"/>
          <w:sz w:val="24"/>
          <w:szCs w:val="24"/>
        </w:rPr>
        <w:t xml:space="preserve">não </w:t>
      </w:r>
      <w:r w:rsidR="00DA05F9" w:rsidRPr="00AD5163">
        <w:rPr>
          <w:rFonts w:cs="Arial"/>
          <w:sz w:val="24"/>
          <w:szCs w:val="24"/>
        </w:rPr>
        <w:t>houve</w:t>
      </w:r>
      <w:r w:rsidR="00A813A7" w:rsidRPr="00AD5163">
        <w:rPr>
          <w:rFonts w:cs="Arial"/>
          <w:sz w:val="24"/>
          <w:szCs w:val="24"/>
        </w:rPr>
        <w:t xml:space="preserve"> o repasse da controvérsia</w:t>
      </w:r>
      <w:r w:rsidR="00DA05F9" w:rsidRPr="00AD5163">
        <w:rPr>
          <w:rFonts w:cs="Arial"/>
          <w:sz w:val="24"/>
          <w:szCs w:val="24"/>
        </w:rPr>
        <w:t xml:space="preserve">, o pagamento da controvérsia em até 5 (cinco) dias úteis, adicionando-se juros e atualização monetária, adotando-se os critérios definidos nos </w:t>
      </w:r>
      <w:r w:rsidR="000D02B6" w:rsidRPr="00AD5163">
        <w:rPr>
          <w:rFonts w:cs="Arial"/>
          <w:sz w:val="24"/>
          <w:szCs w:val="24"/>
        </w:rPr>
        <w:t>itens</w:t>
      </w:r>
      <w:r w:rsidR="000D02B6" w:rsidRPr="00AD5163">
        <w:rPr>
          <w:rFonts w:cs="Arial"/>
          <w:b/>
          <w:sz w:val="24"/>
          <w:szCs w:val="24"/>
        </w:rPr>
        <w:t xml:space="preserve"> </w:t>
      </w:r>
      <w:r w:rsidR="000D02B6" w:rsidRPr="00AD5163">
        <w:rPr>
          <w:rFonts w:cs="Arial"/>
          <w:sz w:val="24"/>
          <w:szCs w:val="24"/>
        </w:rPr>
        <w:t>8</w:t>
      </w:r>
      <w:r w:rsidR="00DA05F9" w:rsidRPr="00AD5163">
        <w:rPr>
          <w:rFonts w:cs="Arial"/>
          <w:sz w:val="24"/>
          <w:szCs w:val="24"/>
        </w:rPr>
        <w:t>.1.</w:t>
      </w:r>
      <w:r w:rsidR="000D02B6" w:rsidRPr="00AD5163">
        <w:rPr>
          <w:rFonts w:cs="Arial"/>
          <w:sz w:val="24"/>
          <w:szCs w:val="24"/>
        </w:rPr>
        <w:t>1 e 8</w:t>
      </w:r>
      <w:r w:rsidR="00DA05F9" w:rsidRPr="00AD5163">
        <w:rPr>
          <w:rFonts w:cs="Arial"/>
          <w:sz w:val="24"/>
          <w:szCs w:val="24"/>
        </w:rPr>
        <w:t>.1.</w:t>
      </w:r>
      <w:r w:rsidR="000D02B6" w:rsidRPr="00AD5163">
        <w:rPr>
          <w:rFonts w:cs="Arial"/>
          <w:sz w:val="24"/>
          <w:szCs w:val="24"/>
        </w:rPr>
        <w:t>2</w:t>
      </w:r>
      <w:r w:rsidR="00DA05F9" w:rsidRPr="00AD5163">
        <w:rPr>
          <w:rFonts w:cs="Arial"/>
          <w:sz w:val="24"/>
          <w:szCs w:val="24"/>
        </w:rPr>
        <w:t xml:space="preserve"> da Cláusula </w:t>
      </w:r>
      <w:r w:rsidR="000D02B6" w:rsidRPr="00AD5163">
        <w:rPr>
          <w:rFonts w:cs="Arial"/>
          <w:sz w:val="24"/>
          <w:szCs w:val="24"/>
        </w:rPr>
        <w:t>Oitava</w:t>
      </w:r>
      <w:r w:rsidR="00DA05F9" w:rsidRPr="00AD5163">
        <w:rPr>
          <w:rFonts w:cs="Arial"/>
          <w:sz w:val="24"/>
          <w:szCs w:val="24"/>
        </w:rPr>
        <w:t xml:space="preserve"> deste Contrato. </w:t>
      </w:r>
    </w:p>
    <w:p w:rsidR="001C16EC" w:rsidRPr="00AD5163" w:rsidRDefault="00F135C9" w:rsidP="00CE19A4">
      <w:pPr>
        <w:pStyle w:val="Ttulo4"/>
        <w:spacing w:before="100" w:beforeAutospacing="1"/>
        <w:rPr>
          <w:rFonts w:cs="Arial"/>
          <w:sz w:val="24"/>
          <w:szCs w:val="24"/>
        </w:rPr>
      </w:pPr>
      <w:r w:rsidRPr="00AD5163">
        <w:rPr>
          <w:rFonts w:cs="Arial"/>
          <w:sz w:val="24"/>
          <w:szCs w:val="24"/>
        </w:rPr>
        <w:t xml:space="preserve">A </w:t>
      </w:r>
      <w:r w:rsidRPr="00AD5163">
        <w:rPr>
          <w:rFonts w:cs="Arial"/>
          <w:b/>
          <w:sz w:val="24"/>
          <w:szCs w:val="24"/>
        </w:rPr>
        <w:t xml:space="preserve">Parte </w:t>
      </w:r>
      <w:r w:rsidRPr="00AD5163">
        <w:rPr>
          <w:rFonts w:cs="Arial"/>
          <w:sz w:val="24"/>
          <w:szCs w:val="24"/>
        </w:rPr>
        <w:t>Contesta</w:t>
      </w:r>
      <w:r w:rsidR="00B30E74" w:rsidRPr="00AD5163">
        <w:rPr>
          <w:rFonts w:cs="Arial"/>
          <w:sz w:val="24"/>
          <w:szCs w:val="24"/>
        </w:rPr>
        <w:t xml:space="preserve">nte </w:t>
      </w:r>
      <w:r w:rsidRPr="00AD5163">
        <w:rPr>
          <w:rFonts w:cs="Arial"/>
          <w:sz w:val="24"/>
          <w:szCs w:val="24"/>
        </w:rPr>
        <w:t>fica autorizada a utilizar os arquivos recebidos, para faturamento de seus assinantes, caso seja comprovado algum problema de falta de bilhetagem por parte desta prestadora.</w:t>
      </w:r>
    </w:p>
    <w:p w:rsidR="00E77F94" w:rsidRPr="00AD5163" w:rsidRDefault="001C16EC" w:rsidP="00CE19A4">
      <w:pPr>
        <w:pStyle w:val="Ttulo3"/>
        <w:spacing w:before="100" w:beforeAutospacing="1"/>
        <w:rPr>
          <w:rFonts w:cs="Arial"/>
          <w:sz w:val="24"/>
          <w:szCs w:val="24"/>
        </w:rPr>
      </w:pPr>
      <w:r w:rsidRPr="00AD5163">
        <w:rPr>
          <w:rFonts w:cs="Arial"/>
          <w:sz w:val="24"/>
          <w:szCs w:val="24"/>
        </w:rPr>
        <w:t>As</w:t>
      </w:r>
      <w:r w:rsidRPr="00AD5163">
        <w:rPr>
          <w:rFonts w:cs="Arial"/>
          <w:b/>
          <w:sz w:val="24"/>
          <w:szCs w:val="24"/>
        </w:rPr>
        <w:t xml:space="preserve"> Partes</w:t>
      </w:r>
      <w:r w:rsidRPr="00AD5163">
        <w:rPr>
          <w:rFonts w:cs="Arial"/>
          <w:sz w:val="24"/>
          <w:szCs w:val="24"/>
        </w:rPr>
        <w:t xml:space="preserve"> </w:t>
      </w:r>
      <w:r w:rsidR="00BE0076" w:rsidRPr="00AD5163">
        <w:rPr>
          <w:rFonts w:cs="Arial"/>
          <w:sz w:val="24"/>
          <w:szCs w:val="24"/>
        </w:rPr>
        <w:t>acordam que, objetivando a melhoria do processo operacional e o atendimento às contestações apresentadas, deverão ser realizadas no mínimo 2 (duas) conciliações de CDR a cada 12 meses, de tal forma que nunca exista um período superior a 6 (seis) m</w:t>
      </w:r>
      <w:r w:rsidR="00A536CE" w:rsidRPr="00AD5163">
        <w:rPr>
          <w:rFonts w:cs="Arial"/>
          <w:sz w:val="24"/>
          <w:szCs w:val="24"/>
        </w:rPr>
        <w:t>eses de contestações em aberto.</w:t>
      </w:r>
    </w:p>
    <w:p w:rsidR="0028738E" w:rsidRPr="00AD5163" w:rsidRDefault="0028738E" w:rsidP="00CE19A4">
      <w:pPr>
        <w:pStyle w:val="Ttulo4"/>
        <w:tabs>
          <w:tab w:val="num" w:pos="1985"/>
        </w:tabs>
        <w:spacing w:before="100" w:beforeAutospacing="1"/>
        <w:ind w:left="1985" w:hanging="851"/>
        <w:rPr>
          <w:rFonts w:cs="Arial"/>
          <w:sz w:val="24"/>
          <w:szCs w:val="24"/>
        </w:rPr>
      </w:pPr>
      <w:r w:rsidRPr="00AD5163">
        <w:rPr>
          <w:rFonts w:cs="Arial"/>
          <w:sz w:val="24"/>
          <w:szCs w:val="24"/>
        </w:rPr>
        <w:t xml:space="preserve">Caso </w:t>
      </w:r>
      <w:r w:rsidR="00663B59" w:rsidRPr="00AD5163">
        <w:rPr>
          <w:rFonts w:cs="Arial"/>
          <w:sz w:val="24"/>
          <w:szCs w:val="24"/>
        </w:rPr>
        <w:t>q</w:t>
      </w:r>
      <w:r w:rsidRPr="00AD5163">
        <w:rPr>
          <w:rFonts w:cs="Arial"/>
          <w:sz w:val="24"/>
          <w:szCs w:val="24"/>
        </w:rPr>
        <w:t>ualquer das Partes perceba a necessidade da realização de nova</w:t>
      </w:r>
      <w:r w:rsidR="003F5782" w:rsidRPr="00AD5163">
        <w:rPr>
          <w:rFonts w:cs="Arial"/>
          <w:sz w:val="24"/>
          <w:szCs w:val="24"/>
        </w:rPr>
        <w:t xml:space="preserve"> </w:t>
      </w:r>
      <w:r w:rsidRPr="00AD5163">
        <w:rPr>
          <w:rFonts w:cs="Arial"/>
          <w:sz w:val="24"/>
          <w:szCs w:val="24"/>
        </w:rPr>
        <w:t>(s) concili</w:t>
      </w:r>
      <w:r w:rsidR="00663B59" w:rsidRPr="00AD5163">
        <w:rPr>
          <w:rFonts w:cs="Arial"/>
          <w:sz w:val="24"/>
          <w:szCs w:val="24"/>
        </w:rPr>
        <w:t>a</w:t>
      </w:r>
      <w:r w:rsidRPr="00AD5163">
        <w:rPr>
          <w:rFonts w:cs="Arial"/>
          <w:sz w:val="24"/>
          <w:szCs w:val="24"/>
        </w:rPr>
        <w:t>ção</w:t>
      </w:r>
      <w:r w:rsidR="00A536CE" w:rsidRPr="00AD5163">
        <w:rPr>
          <w:rFonts w:cs="Arial"/>
          <w:sz w:val="24"/>
          <w:szCs w:val="24"/>
        </w:rPr>
        <w:t xml:space="preserve"> </w:t>
      </w:r>
      <w:r w:rsidRPr="00AD5163">
        <w:rPr>
          <w:rFonts w:cs="Arial"/>
          <w:sz w:val="24"/>
          <w:szCs w:val="24"/>
        </w:rPr>
        <w:t>(</w:t>
      </w:r>
      <w:proofErr w:type="spellStart"/>
      <w:r w:rsidRPr="00AD5163">
        <w:rPr>
          <w:rFonts w:cs="Arial"/>
          <w:sz w:val="24"/>
          <w:szCs w:val="24"/>
        </w:rPr>
        <w:t>ões</w:t>
      </w:r>
      <w:proofErr w:type="spellEnd"/>
      <w:r w:rsidRPr="00AD5163">
        <w:rPr>
          <w:rFonts w:cs="Arial"/>
          <w:sz w:val="24"/>
          <w:szCs w:val="24"/>
        </w:rPr>
        <w:t>) de CDR alé</w:t>
      </w:r>
      <w:r w:rsidR="00A536CE" w:rsidRPr="00AD5163">
        <w:rPr>
          <w:rFonts w:cs="Arial"/>
          <w:sz w:val="24"/>
          <w:szCs w:val="24"/>
        </w:rPr>
        <w:t xml:space="preserve">m daquelas previstas no caput, </w:t>
      </w:r>
      <w:proofErr w:type="gramStart"/>
      <w:r w:rsidR="00A536CE" w:rsidRPr="00AD5163">
        <w:rPr>
          <w:rFonts w:cs="Arial"/>
          <w:sz w:val="24"/>
          <w:szCs w:val="24"/>
        </w:rPr>
        <w:t>a</w:t>
      </w:r>
      <w:r w:rsidRPr="00AD5163">
        <w:rPr>
          <w:rFonts w:cs="Arial"/>
          <w:sz w:val="24"/>
          <w:szCs w:val="24"/>
        </w:rPr>
        <w:t>(</w:t>
      </w:r>
      <w:proofErr w:type="gramEnd"/>
      <w:r w:rsidRPr="00AD5163">
        <w:rPr>
          <w:rFonts w:cs="Arial"/>
          <w:sz w:val="24"/>
          <w:szCs w:val="24"/>
        </w:rPr>
        <w:t>s) mesma(s) só será(</w:t>
      </w:r>
      <w:proofErr w:type="spellStart"/>
      <w:r w:rsidR="00663B59" w:rsidRPr="00AD5163">
        <w:rPr>
          <w:rFonts w:cs="Arial"/>
          <w:sz w:val="24"/>
          <w:szCs w:val="24"/>
        </w:rPr>
        <w:t>ã</w:t>
      </w:r>
      <w:r w:rsidRPr="00AD5163">
        <w:rPr>
          <w:rFonts w:cs="Arial"/>
          <w:sz w:val="24"/>
          <w:szCs w:val="24"/>
        </w:rPr>
        <w:t>o</w:t>
      </w:r>
      <w:proofErr w:type="spellEnd"/>
      <w:r w:rsidRPr="00AD5163">
        <w:rPr>
          <w:rFonts w:cs="Arial"/>
          <w:sz w:val="24"/>
          <w:szCs w:val="24"/>
        </w:rPr>
        <w:t>) realizada(s) mediante o estabelecimento de acordo mútuo.</w:t>
      </w:r>
    </w:p>
    <w:p w:rsidR="0028738E" w:rsidRPr="00AD5163" w:rsidRDefault="0028738E" w:rsidP="00CE19A4">
      <w:pPr>
        <w:pStyle w:val="Ttulo4"/>
        <w:tabs>
          <w:tab w:val="num" w:pos="1985"/>
        </w:tabs>
        <w:spacing w:before="100" w:beforeAutospacing="1"/>
        <w:ind w:left="1985" w:hanging="851"/>
        <w:rPr>
          <w:rFonts w:cs="Arial"/>
          <w:sz w:val="24"/>
          <w:szCs w:val="24"/>
        </w:rPr>
      </w:pPr>
      <w:r w:rsidRPr="00AD5163">
        <w:rPr>
          <w:rFonts w:cs="Arial"/>
          <w:sz w:val="24"/>
          <w:szCs w:val="24"/>
        </w:rPr>
        <w:t xml:space="preserve">O processo de conciliação de CDR deverá ser acordado entre as Partes quando de sua realização e deverá se basear nos critérios firmados no Grupo Técnico de </w:t>
      </w:r>
      <w:proofErr w:type="spellStart"/>
      <w:r w:rsidRPr="00AD5163">
        <w:rPr>
          <w:rFonts w:cs="Arial"/>
          <w:sz w:val="24"/>
          <w:szCs w:val="24"/>
        </w:rPr>
        <w:t>Detraf</w:t>
      </w:r>
      <w:proofErr w:type="spellEnd"/>
      <w:r w:rsidRPr="00AD5163">
        <w:rPr>
          <w:rFonts w:cs="Arial"/>
          <w:sz w:val="24"/>
          <w:szCs w:val="24"/>
        </w:rPr>
        <w:t xml:space="preserve"> que sejam comumente aceitos pela</w:t>
      </w:r>
      <w:r w:rsidR="008A7A1B" w:rsidRPr="00AD5163">
        <w:rPr>
          <w:rFonts w:cs="Arial"/>
          <w:sz w:val="24"/>
          <w:szCs w:val="24"/>
        </w:rPr>
        <w:t>s</w:t>
      </w:r>
      <w:r w:rsidRPr="00AD5163">
        <w:rPr>
          <w:rFonts w:cs="Arial"/>
          <w:sz w:val="24"/>
          <w:szCs w:val="24"/>
        </w:rPr>
        <w:t xml:space="preserve"> Partes.</w:t>
      </w:r>
    </w:p>
    <w:p w:rsidR="00B6679C" w:rsidRPr="00AD5163" w:rsidRDefault="00B6679C" w:rsidP="00B6679C">
      <w:pPr>
        <w:rPr>
          <w:rFonts w:ascii="Arial" w:hAnsi="Arial" w:cs="Arial"/>
          <w:sz w:val="24"/>
          <w:szCs w:val="24"/>
        </w:rPr>
      </w:pPr>
    </w:p>
    <w:p w:rsidR="00292ED2" w:rsidRPr="00AD5163" w:rsidRDefault="00F135C9" w:rsidP="007535F8">
      <w:pPr>
        <w:pStyle w:val="Ttulo3"/>
        <w:spacing w:before="0" w:after="0"/>
        <w:rPr>
          <w:rFonts w:cs="Arial"/>
          <w:sz w:val="24"/>
          <w:szCs w:val="24"/>
        </w:rPr>
      </w:pPr>
      <w:r w:rsidRPr="00AD5163">
        <w:rPr>
          <w:rFonts w:cs="Arial"/>
          <w:sz w:val="24"/>
          <w:szCs w:val="24"/>
        </w:rPr>
        <w:t xml:space="preserve">As </w:t>
      </w:r>
      <w:r w:rsidRPr="00AD5163">
        <w:rPr>
          <w:rFonts w:cs="Arial"/>
          <w:b/>
          <w:sz w:val="24"/>
          <w:szCs w:val="24"/>
        </w:rPr>
        <w:t>Partes</w:t>
      </w:r>
      <w:r w:rsidRPr="00AD5163">
        <w:rPr>
          <w:rFonts w:cs="Arial"/>
          <w:sz w:val="24"/>
          <w:szCs w:val="24"/>
        </w:rPr>
        <w:t xml:space="preserve"> confrontarão os resultados de suas análises obtidas por intermédio dos dados </w:t>
      </w:r>
      <w:r w:rsidRPr="00AD5163">
        <w:rPr>
          <w:rStyle w:val="letranormal"/>
          <w:rFonts w:cs="Arial"/>
          <w:sz w:val="24"/>
          <w:szCs w:val="24"/>
        </w:rPr>
        <w:t xml:space="preserve">disponibilizados </w:t>
      </w:r>
      <w:r w:rsidRPr="00AD5163">
        <w:rPr>
          <w:rFonts w:cs="Arial"/>
          <w:sz w:val="24"/>
          <w:szCs w:val="24"/>
        </w:rPr>
        <w:t>e definirão a solução da controvérsia.</w:t>
      </w:r>
      <w:bookmarkStart w:id="28" w:name="_Ref458315507"/>
    </w:p>
    <w:p w:rsidR="00B6679C" w:rsidRPr="00AD5163" w:rsidRDefault="00BE6856" w:rsidP="00C12ACC">
      <w:pPr>
        <w:pStyle w:val="Ttulo5"/>
        <w:tabs>
          <w:tab w:val="clear" w:pos="3686"/>
          <w:tab w:val="num" w:pos="2127"/>
        </w:tabs>
        <w:spacing w:before="100" w:beforeAutospacing="1" w:after="0"/>
        <w:ind w:left="2124" w:hanging="851"/>
        <w:rPr>
          <w:rFonts w:cs="Arial"/>
          <w:kern w:val="28"/>
          <w:sz w:val="24"/>
          <w:szCs w:val="24"/>
        </w:rPr>
      </w:pPr>
      <w:bookmarkStart w:id="29" w:name="_Ref520113916"/>
      <w:bookmarkEnd w:id="20"/>
      <w:bookmarkEnd w:id="28"/>
      <w:proofErr w:type="gramStart"/>
      <w:r w:rsidRPr="00AD5163">
        <w:rPr>
          <w:rFonts w:cs="Arial"/>
          <w:kern w:val="28"/>
          <w:sz w:val="24"/>
          <w:szCs w:val="24"/>
        </w:rPr>
        <w:t>5</w:t>
      </w:r>
      <w:r w:rsidR="001A0511" w:rsidRPr="00AD5163">
        <w:rPr>
          <w:rFonts w:cs="Arial"/>
          <w:kern w:val="28"/>
          <w:sz w:val="24"/>
          <w:szCs w:val="24"/>
        </w:rPr>
        <w:t>.4.</w:t>
      </w:r>
      <w:r w:rsidR="007216F8" w:rsidRPr="00AD5163">
        <w:rPr>
          <w:rFonts w:cs="Arial"/>
          <w:kern w:val="28"/>
          <w:sz w:val="24"/>
          <w:szCs w:val="24"/>
        </w:rPr>
        <w:t>5</w:t>
      </w:r>
      <w:r w:rsidR="001A0511" w:rsidRPr="00AD5163">
        <w:rPr>
          <w:rFonts w:cs="Arial"/>
          <w:kern w:val="28"/>
          <w:sz w:val="24"/>
          <w:szCs w:val="24"/>
        </w:rPr>
        <w:t>.1</w:t>
      </w:r>
      <w:r w:rsidR="001A0511" w:rsidRPr="00AD5163">
        <w:rPr>
          <w:rFonts w:cs="Arial"/>
          <w:sz w:val="24"/>
          <w:szCs w:val="24"/>
        </w:rPr>
        <w:t xml:space="preserve"> </w:t>
      </w:r>
      <w:r w:rsidR="00F135C9" w:rsidRPr="00AD5163">
        <w:rPr>
          <w:rFonts w:cs="Arial"/>
          <w:kern w:val="28"/>
          <w:sz w:val="24"/>
          <w:szCs w:val="24"/>
        </w:rPr>
        <w:t>Para</w:t>
      </w:r>
      <w:proofErr w:type="gramEnd"/>
      <w:r w:rsidR="00F135C9" w:rsidRPr="00AD5163">
        <w:rPr>
          <w:rFonts w:cs="Arial"/>
          <w:kern w:val="28"/>
          <w:sz w:val="24"/>
          <w:szCs w:val="24"/>
        </w:rPr>
        <w:t xml:space="preserve"> ambos os casos descritos nos itens </w:t>
      </w:r>
      <w:r w:rsidR="008A4827" w:rsidRPr="00AD5163">
        <w:rPr>
          <w:rFonts w:cs="Arial"/>
          <w:kern w:val="28"/>
          <w:sz w:val="24"/>
          <w:szCs w:val="24"/>
        </w:rPr>
        <w:t>5.2.1 e 5.2.2 a</w:t>
      </w:r>
      <w:r w:rsidR="00F135C9" w:rsidRPr="00AD5163">
        <w:rPr>
          <w:rFonts w:cs="Arial"/>
          <w:kern w:val="28"/>
          <w:sz w:val="24"/>
          <w:szCs w:val="24"/>
        </w:rPr>
        <w:t xml:space="preserve">cima, a diferença </w:t>
      </w:r>
      <w:r w:rsidR="00C12ACC" w:rsidRPr="00AD5163">
        <w:rPr>
          <w:rFonts w:cs="Arial"/>
          <w:kern w:val="28"/>
          <w:sz w:val="24"/>
          <w:szCs w:val="24"/>
        </w:rPr>
        <w:t xml:space="preserve">  </w:t>
      </w:r>
      <w:r w:rsidR="00F135C9" w:rsidRPr="00AD5163">
        <w:rPr>
          <w:rFonts w:cs="Arial"/>
          <w:kern w:val="28"/>
          <w:sz w:val="24"/>
          <w:szCs w:val="24"/>
        </w:rPr>
        <w:t xml:space="preserve">entre o valor efetivamente devido apurado ao final do processo de contestação e o valor pago, deverá ser objeto de crédito em favor da Parte prejudicada, adicionando-se juros e atualização monetária, adotando-se os critérios definidos nos itens </w:t>
      </w:r>
      <w:r w:rsidR="00A536CE" w:rsidRPr="00AD5163">
        <w:rPr>
          <w:rFonts w:cs="Arial"/>
          <w:kern w:val="28"/>
          <w:sz w:val="24"/>
          <w:szCs w:val="24"/>
        </w:rPr>
        <w:t>8</w:t>
      </w:r>
      <w:r w:rsidR="00DB7000" w:rsidRPr="00AD5163">
        <w:rPr>
          <w:rFonts w:cs="Arial"/>
          <w:kern w:val="28"/>
          <w:sz w:val="24"/>
          <w:szCs w:val="24"/>
        </w:rPr>
        <w:t>.1.</w:t>
      </w:r>
      <w:r w:rsidR="00A536CE" w:rsidRPr="00AD5163">
        <w:rPr>
          <w:rFonts w:cs="Arial"/>
          <w:kern w:val="28"/>
          <w:sz w:val="24"/>
          <w:szCs w:val="24"/>
        </w:rPr>
        <w:t>1</w:t>
      </w:r>
      <w:r w:rsidR="00DB7000" w:rsidRPr="00AD5163">
        <w:rPr>
          <w:rFonts w:cs="Arial"/>
          <w:kern w:val="28"/>
          <w:sz w:val="24"/>
          <w:szCs w:val="24"/>
        </w:rPr>
        <w:t xml:space="preserve"> e </w:t>
      </w:r>
      <w:r w:rsidR="00A536CE" w:rsidRPr="00AD5163">
        <w:rPr>
          <w:rFonts w:cs="Arial"/>
          <w:kern w:val="28"/>
          <w:sz w:val="24"/>
          <w:szCs w:val="24"/>
        </w:rPr>
        <w:t>8</w:t>
      </w:r>
      <w:r w:rsidR="006B5204" w:rsidRPr="00AD5163">
        <w:rPr>
          <w:rFonts w:cs="Arial"/>
          <w:kern w:val="28"/>
          <w:sz w:val="24"/>
          <w:szCs w:val="24"/>
        </w:rPr>
        <w:t>.1.</w:t>
      </w:r>
      <w:r w:rsidR="00A536CE" w:rsidRPr="00AD5163">
        <w:rPr>
          <w:rFonts w:cs="Arial"/>
          <w:kern w:val="28"/>
          <w:sz w:val="24"/>
          <w:szCs w:val="24"/>
        </w:rPr>
        <w:t>2</w:t>
      </w:r>
      <w:r w:rsidR="006B5204" w:rsidRPr="00AD5163">
        <w:rPr>
          <w:rFonts w:cs="Arial"/>
          <w:kern w:val="28"/>
          <w:sz w:val="24"/>
          <w:szCs w:val="24"/>
        </w:rPr>
        <w:t xml:space="preserve"> da Cláusula </w:t>
      </w:r>
      <w:r w:rsidR="00A536CE" w:rsidRPr="00AD5163">
        <w:rPr>
          <w:rFonts w:cs="Arial"/>
          <w:kern w:val="28"/>
          <w:sz w:val="24"/>
          <w:szCs w:val="24"/>
        </w:rPr>
        <w:t>Oitava</w:t>
      </w:r>
      <w:r w:rsidR="006B5204" w:rsidRPr="00AD5163">
        <w:rPr>
          <w:rFonts w:cs="Arial"/>
          <w:kern w:val="28"/>
          <w:sz w:val="24"/>
          <w:szCs w:val="24"/>
        </w:rPr>
        <w:t xml:space="preserve"> deste Contrato.</w:t>
      </w:r>
      <w:bookmarkEnd w:id="29"/>
    </w:p>
    <w:p w:rsidR="00813973" w:rsidRPr="00AD5163" w:rsidRDefault="00B6679C" w:rsidP="00C12ACC">
      <w:pPr>
        <w:pStyle w:val="Ttulo5"/>
        <w:tabs>
          <w:tab w:val="clear" w:pos="3686"/>
          <w:tab w:val="num" w:pos="1985"/>
        </w:tabs>
        <w:spacing w:before="100" w:beforeAutospacing="1" w:after="0"/>
        <w:ind w:left="2124" w:hanging="851"/>
        <w:rPr>
          <w:rFonts w:cs="Arial"/>
          <w:sz w:val="24"/>
          <w:szCs w:val="24"/>
        </w:rPr>
      </w:pPr>
      <w:proofErr w:type="gramStart"/>
      <w:r w:rsidRPr="00AD5163">
        <w:rPr>
          <w:rFonts w:cs="Arial"/>
          <w:sz w:val="24"/>
          <w:szCs w:val="24"/>
        </w:rPr>
        <w:t xml:space="preserve">5.4.5.2 </w:t>
      </w:r>
      <w:r w:rsidR="00F135C9" w:rsidRPr="00AD5163">
        <w:rPr>
          <w:rFonts w:cs="Arial"/>
          <w:sz w:val="24"/>
          <w:szCs w:val="24"/>
        </w:rPr>
        <w:t>Os</w:t>
      </w:r>
      <w:proofErr w:type="gramEnd"/>
      <w:r w:rsidR="00F135C9" w:rsidRPr="00AD5163">
        <w:rPr>
          <w:rFonts w:cs="Arial"/>
          <w:sz w:val="24"/>
          <w:szCs w:val="24"/>
        </w:rPr>
        <w:t xml:space="preserve"> juros e atualiza</w:t>
      </w:r>
      <w:r w:rsidR="00BE6856" w:rsidRPr="00AD5163">
        <w:rPr>
          <w:rFonts w:cs="Arial"/>
          <w:sz w:val="24"/>
          <w:szCs w:val="24"/>
        </w:rPr>
        <w:t>ção monetária referida no item 5</w:t>
      </w:r>
      <w:r w:rsidR="00F135C9" w:rsidRPr="00AD5163">
        <w:rPr>
          <w:rFonts w:cs="Arial"/>
          <w:sz w:val="24"/>
          <w:szCs w:val="24"/>
        </w:rPr>
        <w:t>.</w:t>
      </w:r>
      <w:r w:rsidR="005E4422" w:rsidRPr="00AD5163">
        <w:rPr>
          <w:rFonts w:cs="Arial"/>
          <w:sz w:val="24"/>
          <w:szCs w:val="24"/>
        </w:rPr>
        <w:t>4</w:t>
      </w:r>
      <w:r w:rsidR="00B05C7F" w:rsidRPr="00AD5163">
        <w:rPr>
          <w:rFonts w:cs="Arial"/>
          <w:sz w:val="24"/>
          <w:szCs w:val="24"/>
        </w:rPr>
        <w:t>.5</w:t>
      </w:r>
      <w:r w:rsidR="00F135C9" w:rsidRPr="00AD5163">
        <w:rPr>
          <w:rFonts w:cs="Arial"/>
          <w:sz w:val="24"/>
          <w:szCs w:val="24"/>
        </w:rPr>
        <w:t xml:space="preserve">.1 serão calculados a partir da data de vencimento ou da efetiva data do pagamento do Documento Fiscal. </w:t>
      </w:r>
    </w:p>
    <w:p w:rsidR="00813973" w:rsidRPr="00AD5163" w:rsidRDefault="00813973" w:rsidP="00C12ACC">
      <w:pPr>
        <w:pStyle w:val="Ttulo4"/>
        <w:numPr>
          <w:ilvl w:val="3"/>
          <w:numId w:val="16"/>
        </w:numPr>
        <w:spacing w:before="100" w:beforeAutospacing="1" w:after="0"/>
        <w:ind w:left="2127" w:hanging="852"/>
        <w:rPr>
          <w:rFonts w:cs="Arial"/>
          <w:sz w:val="24"/>
          <w:szCs w:val="24"/>
        </w:rPr>
      </w:pPr>
      <w:r w:rsidRPr="00AD5163">
        <w:rPr>
          <w:rFonts w:cs="Arial"/>
          <w:kern w:val="0"/>
          <w:sz w:val="24"/>
          <w:szCs w:val="24"/>
        </w:rPr>
        <w:t>O acerto financeiro da controvér</w:t>
      </w:r>
      <w:r w:rsidR="00BE6856" w:rsidRPr="00AD5163">
        <w:rPr>
          <w:rFonts w:cs="Arial"/>
          <w:kern w:val="0"/>
          <w:sz w:val="24"/>
          <w:szCs w:val="24"/>
        </w:rPr>
        <w:t>sia, conforme definido no item 5</w:t>
      </w:r>
      <w:r w:rsidRPr="00AD5163">
        <w:rPr>
          <w:rFonts w:cs="Arial"/>
          <w:kern w:val="0"/>
          <w:sz w:val="24"/>
          <w:szCs w:val="24"/>
        </w:rPr>
        <w:t>.4.5.1 acima, dar-se-á em até 5 dias</w:t>
      </w:r>
      <w:r w:rsidR="00BD0F7E" w:rsidRPr="00AD5163">
        <w:rPr>
          <w:rFonts w:cs="Arial"/>
          <w:kern w:val="0"/>
          <w:sz w:val="24"/>
          <w:szCs w:val="24"/>
        </w:rPr>
        <w:t xml:space="preserve"> úteis</w:t>
      </w:r>
      <w:r w:rsidRPr="00AD5163">
        <w:rPr>
          <w:rFonts w:cs="Arial"/>
          <w:kern w:val="0"/>
          <w:sz w:val="24"/>
          <w:szCs w:val="24"/>
        </w:rPr>
        <w:t xml:space="preserve"> após a solução da controvérsia ou na data do Encontro de Contas mais próximo, caso as Partes assim manifestem interesse.</w:t>
      </w:r>
    </w:p>
    <w:p w:rsidR="00D1311C" w:rsidRPr="00AD5163" w:rsidRDefault="00D1311C" w:rsidP="00C12ACC">
      <w:pPr>
        <w:pStyle w:val="Ttulo4"/>
        <w:numPr>
          <w:ilvl w:val="3"/>
          <w:numId w:val="16"/>
        </w:numPr>
        <w:spacing w:before="100" w:beforeAutospacing="1" w:after="0"/>
        <w:ind w:left="2127" w:hanging="852"/>
        <w:rPr>
          <w:rFonts w:cs="Arial"/>
          <w:kern w:val="0"/>
          <w:sz w:val="24"/>
          <w:szCs w:val="24"/>
        </w:rPr>
      </w:pPr>
      <w:r w:rsidRPr="00AD5163">
        <w:rPr>
          <w:rFonts w:cs="Arial"/>
          <w:kern w:val="0"/>
          <w:sz w:val="24"/>
          <w:szCs w:val="24"/>
        </w:rPr>
        <w:t xml:space="preserve">Após solucionada a controvérsia, o pagamento da mesma não estará vinculado ao envio dos </w:t>
      </w:r>
      <w:proofErr w:type="spellStart"/>
      <w:r w:rsidRPr="00AD5163">
        <w:rPr>
          <w:rFonts w:cs="Arial"/>
          <w:kern w:val="0"/>
          <w:sz w:val="24"/>
          <w:szCs w:val="24"/>
        </w:rPr>
        <w:t>CDR’s</w:t>
      </w:r>
      <w:proofErr w:type="spellEnd"/>
      <w:r w:rsidRPr="00AD5163">
        <w:rPr>
          <w:rFonts w:cs="Arial"/>
          <w:kern w:val="0"/>
          <w:sz w:val="24"/>
          <w:szCs w:val="24"/>
        </w:rPr>
        <w:t xml:space="preserve"> não utilizados para batimento.</w:t>
      </w:r>
    </w:p>
    <w:p w:rsidR="00D1311C" w:rsidRPr="00AD5163" w:rsidRDefault="00813973" w:rsidP="00BC3130">
      <w:pPr>
        <w:pStyle w:val="Ttulo3"/>
        <w:spacing w:before="100" w:beforeAutospacing="1" w:after="0"/>
        <w:rPr>
          <w:rFonts w:cs="Arial"/>
          <w:sz w:val="24"/>
          <w:szCs w:val="24"/>
        </w:rPr>
      </w:pPr>
      <w:r w:rsidRPr="00AD5163">
        <w:rPr>
          <w:rFonts w:cs="Arial"/>
          <w:sz w:val="24"/>
          <w:szCs w:val="24"/>
        </w:rPr>
        <w:t>Com relação à emissão do documento fiscal, as Partes deverão adotar os seguintes procedimentos:</w:t>
      </w:r>
    </w:p>
    <w:p w:rsidR="00D1311C" w:rsidRPr="00AD5163" w:rsidRDefault="00D1311C" w:rsidP="004E7341">
      <w:pPr>
        <w:pStyle w:val="Ttulo4"/>
        <w:tabs>
          <w:tab w:val="num" w:pos="1985"/>
        </w:tabs>
        <w:spacing w:before="100" w:beforeAutospacing="1" w:after="0"/>
        <w:ind w:left="1985" w:hanging="851"/>
        <w:rPr>
          <w:rFonts w:cs="Arial"/>
          <w:sz w:val="24"/>
          <w:szCs w:val="24"/>
        </w:rPr>
      </w:pPr>
      <w:r w:rsidRPr="00AD5163">
        <w:rPr>
          <w:rFonts w:cs="Arial"/>
          <w:sz w:val="24"/>
          <w:szCs w:val="24"/>
        </w:rPr>
        <w:t xml:space="preserve">Em qualquer hipótese, cada Parte, enquanto Entidade Credora de remuneração de rede, será responsável pela emissão do próprio documento fiscal referente aos valores cobrados por meio de seu DETRAF no prazo previsto no item </w:t>
      </w:r>
      <w:r w:rsidR="008A4827" w:rsidRPr="00AD5163">
        <w:rPr>
          <w:rFonts w:cs="Arial"/>
          <w:sz w:val="24"/>
          <w:szCs w:val="24"/>
        </w:rPr>
        <w:t>6.4 deste Anexo.</w:t>
      </w:r>
    </w:p>
    <w:p w:rsidR="00E91407" w:rsidRPr="00AD5163" w:rsidRDefault="00E91407" w:rsidP="004E7341">
      <w:pPr>
        <w:pStyle w:val="Ttulo4"/>
        <w:tabs>
          <w:tab w:val="num" w:pos="1985"/>
        </w:tabs>
        <w:spacing w:before="100" w:beforeAutospacing="1" w:after="0"/>
        <w:ind w:left="1985" w:hanging="851"/>
        <w:rPr>
          <w:rFonts w:cs="Arial"/>
          <w:sz w:val="24"/>
          <w:szCs w:val="24"/>
        </w:rPr>
      </w:pPr>
      <w:r w:rsidRPr="00AD5163">
        <w:rPr>
          <w:rFonts w:cs="Arial"/>
          <w:sz w:val="24"/>
          <w:szCs w:val="24"/>
        </w:rPr>
        <w:t>Caso a contestação seja considerada improcedente, não haverá necessidade de adoção de quaisquer providências quanto ao documento fiscal, tendo em vista que o valor constante do documento est</w:t>
      </w:r>
      <w:r w:rsidR="00BD0F7E" w:rsidRPr="00AD5163">
        <w:rPr>
          <w:rFonts w:cs="Arial"/>
          <w:sz w:val="24"/>
          <w:szCs w:val="24"/>
        </w:rPr>
        <w:t>á</w:t>
      </w:r>
      <w:r w:rsidRPr="00AD5163">
        <w:rPr>
          <w:rFonts w:cs="Arial"/>
          <w:sz w:val="24"/>
          <w:szCs w:val="24"/>
        </w:rPr>
        <w:t xml:space="preserve"> correto.</w:t>
      </w:r>
    </w:p>
    <w:p w:rsidR="00E91407" w:rsidRPr="00AD5163" w:rsidRDefault="00E91407" w:rsidP="004E7341">
      <w:pPr>
        <w:pStyle w:val="Ttulo4"/>
        <w:tabs>
          <w:tab w:val="num" w:pos="1985"/>
        </w:tabs>
        <w:spacing w:before="100" w:beforeAutospacing="1" w:after="0"/>
        <w:ind w:left="1985" w:hanging="851"/>
        <w:rPr>
          <w:rFonts w:cs="Arial"/>
          <w:sz w:val="24"/>
          <w:szCs w:val="24"/>
        </w:rPr>
      </w:pPr>
      <w:r w:rsidRPr="00AD5163">
        <w:rPr>
          <w:rFonts w:cs="Arial"/>
          <w:sz w:val="24"/>
          <w:szCs w:val="24"/>
        </w:rPr>
        <w:t>Caso a contestação seja considerada procedente, haverá necessidade de reduzir o valor constante do documento fiscal emitido originalmente pela Parte Contestada, através de procedimentos fiscais acordados entre as Partes e em conformidade com a legislação em vigor.</w:t>
      </w:r>
    </w:p>
    <w:p w:rsidR="00D1311C" w:rsidRPr="00AD5163" w:rsidRDefault="00D209E8" w:rsidP="004E7341">
      <w:pPr>
        <w:pStyle w:val="Ttulo4"/>
        <w:tabs>
          <w:tab w:val="num" w:pos="1985"/>
        </w:tabs>
        <w:spacing w:before="100" w:beforeAutospacing="1" w:after="0"/>
        <w:ind w:left="1985" w:hanging="851"/>
        <w:rPr>
          <w:rFonts w:cs="Arial"/>
          <w:sz w:val="24"/>
          <w:szCs w:val="24"/>
        </w:rPr>
      </w:pPr>
      <w:r w:rsidRPr="00AD5163">
        <w:rPr>
          <w:rFonts w:cs="Arial"/>
          <w:sz w:val="24"/>
          <w:szCs w:val="24"/>
        </w:rPr>
        <w:t>A cobrança dos juros e correção monetária citadas acima ser</w:t>
      </w:r>
      <w:r w:rsidR="00AE5069" w:rsidRPr="00AD5163">
        <w:rPr>
          <w:rFonts w:cs="Arial"/>
          <w:sz w:val="24"/>
          <w:szCs w:val="24"/>
        </w:rPr>
        <w:t>á</w:t>
      </w:r>
      <w:r w:rsidRPr="00AD5163">
        <w:rPr>
          <w:rFonts w:cs="Arial"/>
          <w:sz w:val="24"/>
          <w:szCs w:val="24"/>
        </w:rPr>
        <w:t xml:space="preserve"> tratada através de acertos financeiros e de documento específico.</w:t>
      </w:r>
    </w:p>
    <w:p w:rsidR="00D1311C" w:rsidRPr="00AD5163" w:rsidRDefault="00D1311C" w:rsidP="00D1311C">
      <w:pPr>
        <w:rPr>
          <w:rFonts w:ascii="Arial" w:hAnsi="Arial" w:cs="Arial"/>
          <w:sz w:val="24"/>
          <w:szCs w:val="24"/>
        </w:rPr>
      </w:pPr>
    </w:p>
    <w:p w:rsidR="00292ED2" w:rsidRPr="00AD5163" w:rsidRDefault="00BE6856" w:rsidP="00CE19A4">
      <w:pPr>
        <w:pStyle w:val="Ttulo1"/>
        <w:spacing w:before="100" w:beforeAutospacing="1"/>
        <w:rPr>
          <w:rFonts w:cs="Arial"/>
          <w:sz w:val="24"/>
          <w:szCs w:val="24"/>
        </w:rPr>
      </w:pPr>
      <w:r w:rsidRPr="00AD5163">
        <w:rPr>
          <w:rFonts w:cs="Arial"/>
          <w:sz w:val="24"/>
          <w:szCs w:val="24"/>
        </w:rPr>
        <w:t>CLÁUSULA SEXTA</w:t>
      </w:r>
      <w:r w:rsidR="00F135C9" w:rsidRPr="00AD5163">
        <w:rPr>
          <w:rFonts w:cs="Arial"/>
          <w:sz w:val="24"/>
          <w:szCs w:val="24"/>
        </w:rPr>
        <w:t xml:space="preserve"> – PERÍODO DE REFERÊNCIA PARA EMISSÃO DO DETRAF E PARA O PAGAMENTO DO DOCUMENTO FISCAL DE COBRANÇA.</w:t>
      </w:r>
    </w:p>
    <w:p w:rsidR="00292ED2" w:rsidRPr="00AD5163" w:rsidRDefault="00F135C9" w:rsidP="00CE19A4">
      <w:pPr>
        <w:pStyle w:val="Ttulo2"/>
        <w:spacing w:before="100" w:beforeAutospacing="1"/>
        <w:rPr>
          <w:rFonts w:cs="Arial"/>
          <w:sz w:val="24"/>
          <w:szCs w:val="24"/>
        </w:rPr>
      </w:pPr>
      <w:bookmarkStart w:id="30" w:name="_Ref489095984"/>
      <w:r w:rsidRPr="00AD5163">
        <w:rPr>
          <w:rFonts w:cs="Arial"/>
          <w:sz w:val="24"/>
          <w:szCs w:val="24"/>
        </w:rPr>
        <w:t>O período de referência do DETRAF compreenderá as chamadas efetivamente realizadas do primeiro ao último dia do mês, inclusive.</w:t>
      </w:r>
    </w:p>
    <w:p w:rsidR="00292ED2" w:rsidRPr="00AD5163" w:rsidRDefault="00F135C9" w:rsidP="00CE19A4">
      <w:pPr>
        <w:pStyle w:val="Ttulo2"/>
        <w:spacing w:before="100" w:beforeAutospacing="1"/>
        <w:rPr>
          <w:rFonts w:cs="Arial"/>
          <w:sz w:val="24"/>
          <w:szCs w:val="24"/>
        </w:rPr>
      </w:pPr>
      <w:r w:rsidRPr="00AD5163">
        <w:rPr>
          <w:rFonts w:cs="Arial"/>
          <w:sz w:val="24"/>
          <w:szCs w:val="24"/>
        </w:rPr>
        <w:t xml:space="preserve">Caso existam chamadas realizadas no mês anterior ao mês de referência do DETRAF, as mesmas deverão ser demonstradas com a identificação do mês em que o tráfego foi realizado, em conformidade com o estabelecido no item </w:t>
      </w:r>
      <w:r w:rsidR="00F96017" w:rsidRPr="00AD5163">
        <w:rPr>
          <w:rFonts w:cs="Arial"/>
          <w:sz w:val="24"/>
          <w:szCs w:val="24"/>
        </w:rPr>
        <w:t>1.</w:t>
      </w:r>
      <w:r w:rsidR="007D3C0A" w:rsidRPr="00AD5163">
        <w:rPr>
          <w:rFonts w:cs="Arial"/>
          <w:sz w:val="24"/>
          <w:szCs w:val="24"/>
        </w:rPr>
        <w:t>4</w:t>
      </w:r>
      <w:r w:rsidR="00E554B7" w:rsidRPr="00AD5163">
        <w:rPr>
          <w:rFonts w:cs="Arial"/>
          <w:sz w:val="24"/>
          <w:szCs w:val="24"/>
        </w:rPr>
        <w:t>.</w:t>
      </w:r>
    </w:p>
    <w:p w:rsidR="00292ED2" w:rsidRPr="00AD5163" w:rsidRDefault="00F135C9" w:rsidP="00CE19A4">
      <w:pPr>
        <w:pStyle w:val="Ttulo2"/>
        <w:spacing w:before="100" w:beforeAutospacing="1"/>
        <w:rPr>
          <w:rFonts w:cs="Arial"/>
          <w:sz w:val="24"/>
          <w:szCs w:val="24"/>
        </w:rPr>
      </w:pPr>
      <w:r w:rsidRPr="00AD5163">
        <w:rPr>
          <w:rFonts w:cs="Arial"/>
          <w:sz w:val="24"/>
          <w:szCs w:val="24"/>
        </w:rPr>
        <w:t>A apresentação do DETRAF dar-se-á até o 5º (quinto) dia útil do mês subseq</w:t>
      </w:r>
      <w:r w:rsidR="00532595">
        <w:rPr>
          <w:rFonts w:cs="Arial"/>
          <w:sz w:val="24"/>
          <w:szCs w:val="24"/>
        </w:rPr>
        <w:t>u</w:t>
      </w:r>
      <w:r w:rsidRPr="00AD5163">
        <w:rPr>
          <w:rFonts w:cs="Arial"/>
          <w:sz w:val="24"/>
          <w:szCs w:val="24"/>
        </w:rPr>
        <w:t>ente ao mês do período de referência do mesmo, através de correio eletrônico (e-mail), conforme estabelecido no item</w:t>
      </w:r>
      <w:r w:rsidR="00921FC2" w:rsidRPr="00AD5163">
        <w:rPr>
          <w:rFonts w:cs="Arial"/>
          <w:sz w:val="24"/>
          <w:szCs w:val="24"/>
        </w:rPr>
        <w:t xml:space="preserve"> </w:t>
      </w:r>
      <w:r w:rsidR="00F96017" w:rsidRPr="00AD5163">
        <w:rPr>
          <w:rFonts w:cs="Arial"/>
          <w:sz w:val="24"/>
          <w:szCs w:val="24"/>
        </w:rPr>
        <w:t>2.1</w:t>
      </w:r>
      <w:r w:rsidRPr="00AD5163">
        <w:rPr>
          <w:rFonts w:cs="Arial"/>
          <w:sz w:val="24"/>
          <w:szCs w:val="24"/>
        </w:rPr>
        <w:t xml:space="preserve"> deste anexo, sendo que, o atraso desta emissão não invalida o pagamento do referido documento.</w:t>
      </w:r>
    </w:p>
    <w:p w:rsidR="00292ED2" w:rsidRPr="00AD5163" w:rsidRDefault="00F135C9" w:rsidP="00CE19A4">
      <w:pPr>
        <w:pStyle w:val="Ttulo2"/>
        <w:spacing w:before="100" w:beforeAutospacing="1"/>
        <w:rPr>
          <w:rFonts w:cs="Arial"/>
          <w:sz w:val="24"/>
          <w:szCs w:val="24"/>
        </w:rPr>
      </w:pPr>
      <w:r w:rsidRPr="00AD5163">
        <w:rPr>
          <w:rFonts w:cs="Arial"/>
          <w:sz w:val="24"/>
          <w:szCs w:val="24"/>
        </w:rPr>
        <w:t xml:space="preserve">O Documento Fiscal de Cobrança </w:t>
      </w:r>
      <w:r w:rsidR="00A61774" w:rsidRPr="00AD5163">
        <w:rPr>
          <w:rFonts w:cs="Arial"/>
          <w:sz w:val="24"/>
          <w:szCs w:val="24"/>
        </w:rPr>
        <w:t xml:space="preserve">original </w:t>
      </w:r>
      <w:r w:rsidRPr="00AD5163">
        <w:rPr>
          <w:rFonts w:cs="Arial"/>
          <w:sz w:val="24"/>
          <w:szCs w:val="24"/>
        </w:rPr>
        <w:t xml:space="preserve">deverá ser apresentado em até </w:t>
      </w:r>
      <w:r w:rsidR="004E395F" w:rsidRPr="00AD5163">
        <w:rPr>
          <w:rFonts w:cs="Arial"/>
          <w:sz w:val="24"/>
          <w:szCs w:val="24"/>
        </w:rPr>
        <w:t>5</w:t>
      </w:r>
      <w:r w:rsidRPr="00AD5163">
        <w:rPr>
          <w:rFonts w:cs="Arial"/>
          <w:sz w:val="24"/>
          <w:szCs w:val="24"/>
        </w:rPr>
        <w:t xml:space="preserve"> (</w:t>
      </w:r>
      <w:r w:rsidR="004E395F" w:rsidRPr="00AD5163">
        <w:rPr>
          <w:rFonts w:cs="Arial"/>
          <w:sz w:val="24"/>
          <w:szCs w:val="24"/>
        </w:rPr>
        <w:t>cinco</w:t>
      </w:r>
      <w:r w:rsidRPr="00AD5163">
        <w:rPr>
          <w:rFonts w:cs="Arial"/>
          <w:sz w:val="24"/>
          <w:szCs w:val="24"/>
        </w:rPr>
        <w:t>) dias úteis antes da data de vencimento do referido DETRAF</w:t>
      </w:r>
      <w:r w:rsidR="004A325B" w:rsidRPr="00AD5163">
        <w:rPr>
          <w:rFonts w:cs="Arial"/>
          <w:sz w:val="24"/>
          <w:szCs w:val="24"/>
        </w:rPr>
        <w:t>.</w:t>
      </w:r>
      <w:r w:rsidRPr="00AD5163">
        <w:rPr>
          <w:rFonts w:cs="Arial"/>
          <w:sz w:val="24"/>
          <w:szCs w:val="24"/>
        </w:rPr>
        <w:t xml:space="preserve"> </w:t>
      </w:r>
      <w:bookmarkEnd w:id="30"/>
    </w:p>
    <w:p w:rsidR="00BF6CD2" w:rsidRPr="00AD5163" w:rsidRDefault="00BF6CD2" w:rsidP="00CE19A4">
      <w:pPr>
        <w:pStyle w:val="Ttulo2"/>
        <w:spacing w:before="100" w:beforeAutospacing="1"/>
        <w:rPr>
          <w:rFonts w:cs="Arial"/>
          <w:sz w:val="24"/>
          <w:szCs w:val="24"/>
        </w:rPr>
      </w:pPr>
      <w:r w:rsidRPr="00AD5163">
        <w:rPr>
          <w:rFonts w:cs="Arial"/>
          <w:sz w:val="24"/>
          <w:szCs w:val="24"/>
        </w:rPr>
        <w:t>O</w:t>
      </w:r>
      <w:r w:rsidR="00F135C9" w:rsidRPr="00AD5163">
        <w:rPr>
          <w:rFonts w:cs="Arial"/>
          <w:sz w:val="24"/>
          <w:szCs w:val="24"/>
        </w:rPr>
        <w:t xml:space="preserve"> </w:t>
      </w:r>
      <w:r w:rsidRPr="00AD5163">
        <w:rPr>
          <w:rFonts w:cs="Arial"/>
          <w:sz w:val="24"/>
          <w:szCs w:val="24"/>
        </w:rPr>
        <w:t xml:space="preserve">vencimento do </w:t>
      </w:r>
      <w:r w:rsidR="00F135C9" w:rsidRPr="00AD5163">
        <w:rPr>
          <w:rFonts w:cs="Arial"/>
          <w:sz w:val="24"/>
          <w:szCs w:val="24"/>
        </w:rPr>
        <w:t xml:space="preserve">DETRAF </w:t>
      </w:r>
      <w:r w:rsidRPr="00AD5163">
        <w:rPr>
          <w:rFonts w:cs="Arial"/>
          <w:sz w:val="24"/>
          <w:szCs w:val="24"/>
        </w:rPr>
        <w:t>dar-se-á em uma das seguintes datas, prevalecendo a que for mais tarde;</w:t>
      </w:r>
    </w:p>
    <w:p w:rsidR="00B27D53" w:rsidRPr="00AD5163" w:rsidRDefault="009E1224" w:rsidP="00D209E8">
      <w:pPr>
        <w:pStyle w:val="Ttulo3"/>
        <w:spacing w:before="0"/>
        <w:rPr>
          <w:rFonts w:cs="Arial"/>
          <w:kern w:val="0"/>
          <w:sz w:val="24"/>
          <w:szCs w:val="24"/>
        </w:rPr>
      </w:pPr>
      <w:r w:rsidRPr="00AD5163">
        <w:rPr>
          <w:rFonts w:cs="Arial"/>
          <w:kern w:val="0"/>
          <w:sz w:val="24"/>
          <w:szCs w:val="24"/>
        </w:rPr>
        <w:t>No 1</w:t>
      </w:r>
      <w:r w:rsidR="00B27D53" w:rsidRPr="00AD5163">
        <w:rPr>
          <w:rFonts w:cs="Arial"/>
          <w:kern w:val="0"/>
          <w:sz w:val="24"/>
          <w:szCs w:val="24"/>
        </w:rPr>
        <w:t>5</w:t>
      </w:r>
      <w:r w:rsidRPr="00AD5163">
        <w:rPr>
          <w:rFonts w:cs="Arial"/>
          <w:kern w:val="0"/>
          <w:sz w:val="24"/>
          <w:szCs w:val="24"/>
        </w:rPr>
        <w:t>º (décimo</w:t>
      </w:r>
      <w:r w:rsidR="00B27D53" w:rsidRPr="00AD5163">
        <w:rPr>
          <w:rFonts w:cs="Arial"/>
          <w:kern w:val="0"/>
          <w:sz w:val="24"/>
          <w:szCs w:val="24"/>
        </w:rPr>
        <w:t xml:space="preserve"> quinto)</w:t>
      </w:r>
      <w:r w:rsidRPr="00AD5163">
        <w:rPr>
          <w:rFonts w:cs="Arial"/>
          <w:kern w:val="0"/>
          <w:sz w:val="24"/>
          <w:szCs w:val="24"/>
        </w:rPr>
        <w:t xml:space="preserve"> dia a contar da data limite para a apresentação do DETRAF estabelecida no item 2.1 deste anexo.</w:t>
      </w:r>
    </w:p>
    <w:p w:rsidR="00B27D53" w:rsidRPr="00AD5163" w:rsidRDefault="00B27D53" w:rsidP="00D209E8">
      <w:pPr>
        <w:pStyle w:val="Ttulo3"/>
        <w:spacing w:before="0"/>
        <w:rPr>
          <w:rFonts w:cs="Arial"/>
          <w:kern w:val="0"/>
          <w:sz w:val="24"/>
          <w:szCs w:val="24"/>
        </w:rPr>
      </w:pPr>
      <w:r w:rsidRPr="00AD5163">
        <w:rPr>
          <w:rFonts w:cs="Arial"/>
          <w:kern w:val="0"/>
          <w:sz w:val="24"/>
          <w:szCs w:val="24"/>
        </w:rPr>
        <w:t>No 15º (décimo quinto) dia a contar da apresentação do DETRAF, caso a apresentação do DETRAF ocorra em data posterior à data</w:t>
      </w:r>
      <w:r w:rsidR="004A782B" w:rsidRPr="00AD5163">
        <w:rPr>
          <w:rFonts w:cs="Arial"/>
          <w:kern w:val="0"/>
          <w:sz w:val="24"/>
          <w:szCs w:val="24"/>
        </w:rPr>
        <w:t xml:space="preserve"> limite estabelecida no item 5.3</w:t>
      </w:r>
      <w:r w:rsidRPr="00AD5163">
        <w:rPr>
          <w:rFonts w:cs="Arial"/>
          <w:kern w:val="0"/>
          <w:sz w:val="24"/>
          <w:szCs w:val="24"/>
        </w:rPr>
        <w:t xml:space="preserve"> deste Anexo.</w:t>
      </w:r>
    </w:p>
    <w:p w:rsidR="00BF6CD2" w:rsidRPr="00AD5163" w:rsidRDefault="00B27D53" w:rsidP="00D209E8">
      <w:pPr>
        <w:pStyle w:val="Ttulo3"/>
        <w:spacing w:before="0"/>
        <w:rPr>
          <w:rFonts w:cs="Arial"/>
          <w:kern w:val="0"/>
          <w:sz w:val="24"/>
          <w:szCs w:val="24"/>
        </w:rPr>
      </w:pPr>
      <w:r w:rsidRPr="00AD5163">
        <w:rPr>
          <w:rFonts w:cs="Arial"/>
          <w:kern w:val="0"/>
          <w:sz w:val="24"/>
          <w:szCs w:val="24"/>
        </w:rPr>
        <w:t>No dia 2</w:t>
      </w:r>
      <w:r w:rsidR="004E43F7" w:rsidRPr="00AD5163">
        <w:rPr>
          <w:rFonts w:cs="Arial"/>
          <w:kern w:val="0"/>
          <w:sz w:val="24"/>
          <w:szCs w:val="24"/>
        </w:rPr>
        <w:t>7</w:t>
      </w:r>
      <w:r w:rsidRPr="00AD5163">
        <w:rPr>
          <w:rFonts w:cs="Arial"/>
          <w:kern w:val="0"/>
          <w:sz w:val="24"/>
          <w:szCs w:val="24"/>
        </w:rPr>
        <w:t xml:space="preserve"> do mês de apresentação do DETRAF.</w:t>
      </w:r>
    </w:p>
    <w:p w:rsidR="003D332C" w:rsidRPr="00AD5163" w:rsidRDefault="0001677D" w:rsidP="00D209E8">
      <w:pPr>
        <w:pStyle w:val="Ttulo3"/>
        <w:spacing w:before="0"/>
        <w:rPr>
          <w:rFonts w:cs="Arial"/>
          <w:kern w:val="0"/>
          <w:sz w:val="24"/>
          <w:szCs w:val="24"/>
        </w:rPr>
      </w:pPr>
      <w:r w:rsidRPr="00AD5163">
        <w:rPr>
          <w:rFonts w:cs="Arial"/>
          <w:kern w:val="0"/>
          <w:sz w:val="24"/>
          <w:szCs w:val="24"/>
        </w:rPr>
        <w:t xml:space="preserve">5 (cinco) dias úteis após a apresentação do Documento Fiscal de Cobrança, conforme item </w:t>
      </w:r>
      <w:r w:rsidR="00BE6856" w:rsidRPr="00AD5163">
        <w:rPr>
          <w:rFonts w:cs="Arial"/>
          <w:kern w:val="0"/>
          <w:sz w:val="24"/>
          <w:szCs w:val="24"/>
        </w:rPr>
        <w:t>6</w:t>
      </w:r>
      <w:r w:rsidRPr="00AD5163">
        <w:rPr>
          <w:rFonts w:cs="Arial"/>
          <w:kern w:val="0"/>
          <w:sz w:val="24"/>
          <w:szCs w:val="24"/>
        </w:rPr>
        <w:t>.</w:t>
      </w:r>
      <w:r w:rsidR="008A4827" w:rsidRPr="00AD5163">
        <w:rPr>
          <w:rFonts w:cs="Arial"/>
          <w:kern w:val="0"/>
          <w:sz w:val="24"/>
          <w:szCs w:val="24"/>
        </w:rPr>
        <w:t>4</w:t>
      </w:r>
      <w:r w:rsidRPr="00AD5163">
        <w:rPr>
          <w:rFonts w:cs="Arial"/>
          <w:kern w:val="0"/>
          <w:sz w:val="24"/>
          <w:szCs w:val="24"/>
        </w:rPr>
        <w:t xml:space="preserve"> deste Anexo.</w:t>
      </w:r>
    </w:p>
    <w:p w:rsidR="003B5497" w:rsidRPr="00AD5163" w:rsidRDefault="003D332C" w:rsidP="00D209E8">
      <w:pPr>
        <w:pStyle w:val="Ttulo3"/>
        <w:spacing w:before="0"/>
        <w:rPr>
          <w:rFonts w:cs="Arial"/>
          <w:sz w:val="24"/>
          <w:szCs w:val="24"/>
        </w:rPr>
      </w:pPr>
      <w:r w:rsidRPr="00AD5163">
        <w:rPr>
          <w:rFonts w:cs="Arial"/>
          <w:kern w:val="0"/>
          <w:sz w:val="24"/>
          <w:szCs w:val="24"/>
        </w:rPr>
        <w:t>Caso a data de vencimento do DETRAF não seja um dia útil bancário de acordo com a praça de pagamento do mesmo, valerá como data de vencimento o próximo dia útil.</w:t>
      </w:r>
    </w:p>
    <w:p w:rsidR="00292ED2" w:rsidRPr="00AD5163" w:rsidRDefault="00D96FB8" w:rsidP="00D209E8">
      <w:pPr>
        <w:pStyle w:val="Ttulo2"/>
        <w:spacing w:before="0" w:afterLines="80" w:after="192"/>
        <w:rPr>
          <w:rFonts w:cs="Arial"/>
          <w:sz w:val="24"/>
          <w:szCs w:val="24"/>
        </w:rPr>
      </w:pPr>
      <w:r w:rsidRPr="00AD5163">
        <w:rPr>
          <w:rFonts w:cs="Arial"/>
          <w:sz w:val="24"/>
          <w:szCs w:val="24"/>
        </w:rPr>
        <w:t xml:space="preserve">O não pagamento de quaisquer valores do DETRAF devidos na data de vencimento sujeitará </w:t>
      </w:r>
      <w:r w:rsidR="00F135C9" w:rsidRPr="00AD5163">
        <w:rPr>
          <w:rFonts w:cs="Arial"/>
          <w:sz w:val="24"/>
          <w:szCs w:val="24"/>
        </w:rPr>
        <w:t>à</w:t>
      </w:r>
      <w:r w:rsidRPr="00AD5163">
        <w:rPr>
          <w:rFonts w:cs="Arial"/>
          <w:sz w:val="24"/>
          <w:szCs w:val="24"/>
        </w:rPr>
        <w:t xml:space="preserve"> </w:t>
      </w:r>
      <w:r w:rsidR="0005740B" w:rsidRPr="00AD5163">
        <w:rPr>
          <w:rFonts w:cs="Arial"/>
          <w:b/>
          <w:sz w:val="24"/>
          <w:szCs w:val="24"/>
        </w:rPr>
        <w:t>Parte</w:t>
      </w:r>
      <w:r w:rsidRPr="00AD5163">
        <w:rPr>
          <w:rFonts w:cs="Arial"/>
          <w:sz w:val="24"/>
          <w:szCs w:val="24"/>
        </w:rPr>
        <w:t xml:space="preserve"> inadimplente, independente de aviso ou interpelação judicial, às multas e sanções previstas na Cláusula </w:t>
      </w:r>
      <w:r w:rsidR="00A536CE" w:rsidRPr="00AD5163">
        <w:rPr>
          <w:rFonts w:cs="Arial"/>
          <w:sz w:val="24"/>
          <w:szCs w:val="24"/>
        </w:rPr>
        <w:t>Oitav</w:t>
      </w:r>
      <w:r w:rsidRPr="00AD5163">
        <w:rPr>
          <w:rFonts w:cs="Arial"/>
          <w:sz w:val="24"/>
          <w:szCs w:val="24"/>
        </w:rPr>
        <w:t>a deste Contrato.</w:t>
      </w:r>
    </w:p>
    <w:p w:rsidR="00241184" w:rsidRPr="00AD5163" w:rsidRDefault="00C50196" w:rsidP="00035BB6">
      <w:pPr>
        <w:pStyle w:val="Ttulo2"/>
        <w:spacing w:before="0" w:afterLines="80" w:after="192"/>
        <w:rPr>
          <w:rFonts w:cs="Arial"/>
          <w:sz w:val="24"/>
          <w:szCs w:val="24"/>
        </w:rPr>
      </w:pPr>
      <w:r w:rsidRPr="00AD5163">
        <w:rPr>
          <w:rFonts w:cs="Arial"/>
          <w:sz w:val="24"/>
          <w:szCs w:val="24"/>
        </w:rPr>
        <w:t xml:space="preserve">As importâncias que vierem a ser devidas, decorrentes de multas e demais sanções, deverão ser objeto de documento de cobrança específico, salvo acordo expresso entre as </w:t>
      </w:r>
      <w:r w:rsidRPr="00AD5163">
        <w:rPr>
          <w:rFonts w:cs="Arial"/>
          <w:b/>
          <w:sz w:val="24"/>
          <w:szCs w:val="24"/>
        </w:rPr>
        <w:t>Partes</w:t>
      </w:r>
      <w:r w:rsidRPr="00AD5163">
        <w:rPr>
          <w:rFonts w:cs="Arial"/>
          <w:sz w:val="24"/>
          <w:szCs w:val="24"/>
        </w:rPr>
        <w:t>.</w:t>
      </w:r>
      <w:r w:rsidR="00E661C0" w:rsidRPr="00AD5163">
        <w:rPr>
          <w:rFonts w:cs="Arial"/>
          <w:sz w:val="24"/>
          <w:szCs w:val="24"/>
        </w:rPr>
        <w:t xml:space="preserve"> </w:t>
      </w:r>
    </w:p>
    <w:p w:rsidR="00241184" w:rsidRPr="00AD5163" w:rsidRDefault="00241184" w:rsidP="007535F8">
      <w:pPr>
        <w:rPr>
          <w:rFonts w:ascii="Arial" w:hAnsi="Arial" w:cs="Arial"/>
          <w:sz w:val="24"/>
          <w:szCs w:val="24"/>
        </w:rPr>
      </w:pPr>
    </w:p>
    <w:p w:rsidR="00292ED2" w:rsidRPr="00AD5163" w:rsidRDefault="00F135C9" w:rsidP="007535F8">
      <w:pPr>
        <w:pStyle w:val="Ttulo1"/>
        <w:spacing w:beforeLines="80" w:before="192" w:afterLines="80" w:after="192"/>
        <w:rPr>
          <w:rFonts w:cs="Arial"/>
          <w:sz w:val="24"/>
          <w:szCs w:val="24"/>
        </w:rPr>
      </w:pPr>
      <w:r w:rsidRPr="00AD5163">
        <w:rPr>
          <w:rFonts w:cs="Arial"/>
          <w:sz w:val="24"/>
          <w:szCs w:val="24"/>
        </w:rPr>
        <w:t xml:space="preserve">CLÁUSULA </w:t>
      </w:r>
      <w:r w:rsidR="00F82F04" w:rsidRPr="00AD5163">
        <w:rPr>
          <w:rFonts w:cs="Arial"/>
          <w:sz w:val="24"/>
          <w:szCs w:val="24"/>
        </w:rPr>
        <w:t>SE</w:t>
      </w:r>
      <w:r w:rsidR="00BE6856" w:rsidRPr="00AD5163">
        <w:rPr>
          <w:rFonts w:cs="Arial"/>
          <w:sz w:val="24"/>
          <w:szCs w:val="24"/>
        </w:rPr>
        <w:t>TIMA</w:t>
      </w:r>
      <w:r w:rsidRPr="00AD5163">
        <w:rPr>
          <w:rFonts w:cs="Arial"/>
          <w:sz w:val="24"/>
          <w:szCs w:val="24"/>
        </w:rPr>
        <w:t xml:space="preserve"> – TRIBUTOS E ENCARGOS</w:t>
      </w:r>
    </w:p>
    <w:p w:rsidR="00292ED2" w:rsidRPr="00AD5163" w:rsidRDefault="00F135C9" w:rsidP="00144499">
      <w:pPr>
        <w:pStyle w:val="Ttulo2"/>
        <w:spacing w:beforeLines="80" w:before="192" w:afterLines="80" w:after="192"/>
        <w:rPr>
          <w:rFonts w:cs="Arial"/>
          <w:sz w:val="24"/>
          <w:szCs w:val="24"/>
        </w:rPr>
      </w:pPr>
      <w:r w:rsidRPr="00AD5163">
        <w:rPr>
          <w:rFonts w:cs="Arial"/>
          <w:sz w:val="24"/>
          <w:szCs w:val="24"/>
        </w:rPr>
        <w:t xml:space="preserve">Cada </w:t>
      </w:r>
      <w:r w:rsidRPr="00AD5163">
        <w:rPr>
          <w:rFonts w:cs="Arial"/>
          <w:b/>
          <w:sz w:val="24"/>
          <w:szCs w:val="24"/>
        </w:rPr>
        <w:t>Parte</w:t>
      </w:r>
      <w:r w:rsidRPr="00AD5163">
        <w:rPr>
          <w:rFonts w:cs="Arial"/>
          <w:sz w:val="24"/>
          <w:szCs w:val="24"/>
        </w:rPr>
        <w:t xml:space="preserve"> será responsável pela aplicação e pelo recolhimento de todos os tributos e encargos incidentes e relativos ao objeto do presente Contrato, segundo a legislação</w:t>
      </w:r>
      <w:r w:rsidR="00CE19A4" w:rsidRPr="00AD5163">
        <w:rPr>
          <w:rFonts w:cs="Arial"/>
          <w:sz w:val="24"/>
          <w:szCs w:val="24"/>
        </w:rPr>
        <w:t xml:space="preserve"> </w:t>
      </w:r>
      <w:r w:rsidRPr="00AD5163">
        <w:rPr>
          <w:rFonts w:cs="Arial"/>
          <w:sz w:val="24"/>
          <w:szCs w:val="24"/>
        </w:rPr>
        <w:t xml:space="preserve">vigente e da competência de cada </w:t>
      </w:r>
      <w:r w:rsidRPr="00AD5163">
        <w:rPr>
          <w:rFonts w:cs="Arial"/>
          <w:b/>
          <w:sz w:val="24"/>
          <w:szCs w:val="24"/>
        </w:rPr>
        <w:t>Parte</w:t>
      </w:r>
      <w:r w:rsidRPr="00AD5163">
        <w:rPr>
          <w:rFonts w:cs="Arial"/>
          <w:sz w:val="24"/>
          <w:szCs w:val="24"/>
        </w:rPr>
        <w:t>.</w:t>
      </w:r>
    </w:p>
    <w:p w:rsidR="007535F8" w:rsidRPr="00AD5163" w:rsidRDefault="007535F8" w:rsidP="007535F8">
      <w:pPr>
        <w:rPr>
          <w:rFonts w:ascii="Arial" w:hAnsi="Arial" w:cs="Arial"/>
          <w:sz w:val="24"/>
          <w:szCs w:val="24"/>
        </w:rPr>
      </w:pPr>
    </w:p>
    <w:p w:rsidR="00EA5116" w:rsidRPr="00AD5163" w:rsidRDefault="00BB4999" w:rsidP="00EA5116">
      <w:pPr>
        <w:pStyle w:val="Ttulo1"/>
        <w:rPr>
          <w:rFonts w:cs="Arial"/>
          <w:sz w:val="24"/>
          <w:szCs w:val="24"/>
        </w:rPr>
      </w:pPr>
      <w:r w:rsidRPr="00AD5163">
        <w:rPr>
          <w:rFonts w:cs="Arial"/>
          <w:sz w:val="24"/>
          <w:szCs w:val="24"/>
        </w:rPr>
        <w:t xml:space="preserve">CLÁUSULA </w:t>
      </w:r>
      <w:r w:rsidR="00B6679C" w:rsidRPr="00AD5163">
        <w:rPr>
          <w:rFonts w:cs="Arial"/>
          <w:sz w:val="24"/>
          <w:szCs w:val="24"/>
        </w:rPr>
        <w:t xml:space="preserve">OITÁVA </w:t>
      </w:r>
      <w:r w:rsidRPr="00AD5163">
        <w:rPr>
          <w:rFonts w:cs="Arial"/>
          <w:sz w:val="24"/>
          <w:szCs w:val="24"/>
        </w:rPr>
        <w:t>– CONSIDERAÇÕES GERAIS</w:t>
      </w:r>
    </w:p>
    <w:p w:rsidR="00EA5116" w:rsidRPr="00AD5163" w:rsidRDefault="00EA5116" w:rsidP="00144499">
      <w:pPr>
        <w:spacing w:before="100" w:beforeAutospacing="1"/>
        <w:ind w:left="567"/>
        <w:rPr>
          <w:rFonts w:ascii="Arial" w:hAnsi="Arial" w:cs="Arial"/>
          <w:sz w:val="24"/>
          <w:szCs w:val="24"/>
        </w:rPr>
      </w:pPr>
      <w:r w:rsidRPr="00AD5163">
        <w:rPr>
          <w:rFonts w:ascii="Arial" w:hAnsi="Arial" w:cs="Arial"/>
          <w:sz w:val="24"/>
          <w:szCs w:val="24"/>
        </w:rPr>
        <w:t>As Partes adotarão os Procedimentos e layouts dos Apêndices abaixo:</w:t>
      </w:r>
    </w:p>
    <w:p w:rsidR="004702C9" w:rsidRPr="00AD5163" w:rsidRDefault="004702C9" w:rsidP="00011BC2">
      <w:pPr>
        <w:spacing w:before="100" w:beforeAutospacing="1"/>
        <w:ind w:left="567"/>
        <w:rPr>
          <w:rFonts w:ascii="Arial" w:hAnsi="Arial" w:cs="Arial"/>
          <w:sz w:val="24"/>
          <w:szCs w:val="24"/>
        </w:rPr>
      </w:pPr>
      <w:r w:rsidRPr="00AD5163">
        <w:rPr>
          <w:rFonts w:ascii="Arial" w:hAnsi="Arial" w:cs="Arial"/>
          <w:sz w:val="24"/>
          <w:szCs w:val="24"/>
        </w:rPr>
        <w:t>- Apêndice A</w:t>
      </w:r>
      <w:r w:rsidR="00BB4999" w:rsidRPr="00AD5163">
        <w:rPr>
          <w:rFonts w:ascii="Arial" w:hAnsi="Arial" w:cs="Arial"/>
          <w:sz w:val="24"/>
          <w:szCs w:val="24"/>
        </w:rPr>
        <w:t xml:space="preserve"> – </w:t>
      </w:r>
      <w:r w:rsidRPr="00AD5163">
        <w:rPr>
          <w:rFonts w:ascii="Arial" w:hAnsi="Arial" w:cs="Arial"/>
          <w:sz w:val="24"/>
          <w:szCs w:val="24"/>
        </w:rPr>
        <w:t xml:space="preserve">Documento de Padronização de </w:t>
      </w:r>
      <w:proofErr w:type="spellStart"/>
      <w:r w:rsidRPr="00AD5163">
        <w:rPr>
          <w:rFonts w:ascii="Arial" w:hAnsi="Arial" w:cs="Arial"/>
          <w:sz w:val="24"/>
          <w:szCs w:val="24"/>
        </w:rPr>
        <w:t>Detraf</w:t>
      </w:r>
      <w:proofErr w:type="spellEnd"/>
      <w:r w:rsidRPr="00AD5163">
        <w:rPr>
          <w:rFonts w:ascii="Arial" w:hAnsi="Arial" w:cs="Arial"/>
          <w:sz w:val="24"/>
          <w:szCs w:val="24"/>
        </w:rPr>
        <w:t xml:space="preserve"> (</w:t>
      </w:r>
      <w:r w:rsidR="00BB4999" w:rsidRPr="00AD5163">
        <w:rPr>
          <w:rFonts w:ascii="Arial" w:hAnsi="Arial" w:cs="Arial"/>
          <w:sz w:val="24"/>
          <w:szCs w:val="24"/>
        </w:rPr>
        <w:t xml:space="preserve">Critérios Gerais de </w:t>
      </w:r>
      <w:r w:rsidR="00ED211B" w:rsidRPr="00AD5163">
        <w:rPr>
          <w:rFonts w:ascii="Arial" w:hAnsi="Arial" w:cs="Arial"/>
          <w:sz w:val="24"/>
          <w:szCs w:val="24"/>
        </w:rPr>
        <w:t>Apropriação</w:t>
      </w:r>
      <w:r w:rsidR="00CC4741" w:rsidRPr="00AD5163">
        <w:rPr>
          <w:rFonts w:ascii="Arial" w:hAnsi="Arial" w:cs="Arial"/>
          <w:sz w:val="24"/>
          <w:szCs w:val="24"/>
        </w:rPr>
        <w:t>)</w:t>
      </w:r>
      <w:r w:rsidRPr="00AD5163">
        <w:rPr>
          <w:rFonts w:ascii="Arial" w:hAnsi="Arial" w:cs="Arial"/>
          <w:sz w:val="24"/>
          <w:szCs w:val="24"/>
        </w:rPr>
        <w:t>.</w:t>
      </w:r>
    </w:p>
    <w:p w:rsidR="00292ED2" w:rsidRPr="00AD5163" w:rsidRDefault="00BB4999" w:rsidP="00011BC2">
      <w:pPr>
        <w:spacing w:before="100" w:beforeAutospacing="1"/>
        <w:ind w:left="567"/>
        <w:rPr>
          <w:rFonts w:ascii="Arial" w:hAnsi="Arial" w:cs="Arial"/>
          <w:sz w:val="24"/>
          <w:szCs w:val="24"/>
        </w:rPr>
      </w:pPr>
      <w:r w:rsidRPr="00AD5163">
        <w:rPr>
          <w:rFonts w:ascii="Arial" w:hAnsi="Arial" w:cs="Arial"/>
          <w:sz w:val="24"/>
          <w:szCs w:val="24"/>
        </w:rPr>
        <w:t xml:space="preserve">- Apêndice </w:t>
      </w:r>
      <w:r w:rsidR="004702C9" w:rsidRPr="00AD5163">
        <w:rPr>
          <w:rFonts w:ascii="Arial" w:hAnsi="Arial" w:cs="Arial"/>
          <w:sz w:val="24"/>
          <w:szCs w:val="24"/>
        </w:rPr>
        <w:t>B</w:t>
      </w:r>
      <w:r w:rsidRPr="00AD5163">
        <w:rPr>
          <w:rFonts w:ascii="Arial" w:hAnsi="Arial" w:cs="Arial"/>
          <w:sz w:val="24"/>
          <w:szCs w:val="24"/>
        </w:rPr>
        <w:t xml:space="preserve"> – </w:t>
      </w:r>
      <w:r w:rsidR="004702C9" w:rsidRPr="00AD5163">
        <w:rPr>
          <w:rFonts w:ascii="Arial" w:hAnsi="Arial" w:cs="Arial"/>
          <w:sz w:val="24"/>
          <w:szCs w:val="24"/>
        </w:rPr>
        <w:t xml:space="preserve">Layout do DETRAF </w:t>
      </w:r>
      <w:r w:rsidR="007406FF" w:rsidRPr="00AD5163">
        <w:rPr>
          <w:rFonts w:ascii="Arial" w:hAnsi="Arial" w:cs="Arial"/>
          <w:sz w:val="24"/>
          <w:szCs w:val="24"/>
        </w:rPr>
        <w:t>e DETRAT</w:t>
      </w:r>
    </w:p>
    <w:p w:rsidR="00292ED2" w:rsidRPr="00AD5163" w:rsidRDefault="00BB4999" w:rsidP="00011BC2">
      <w:pPr>
        <w:spacing w:before="100" w:beforeAutospacing="1"/>
        <w:ind w:left="567"/>
        <w:rPr>
          <w:rFonts w:ascii="Arial" w:hAnsi="Arial" w:cs="Arial"/>
          <w:sz w:val="24"/>
          <w:szCs w:val="24"/>
        </w:rPr>
      </w:pPr>
      <w:r w:rsidRPr="00AD5163">
        <w:rPr>
          <w:rFonts w:ascii="Arial" w:hAnsi="Arial" w:cs="Arial"/>
          <w:sz w:val="24"/>
          <w:szCs w:val="24"/>
        </w:rPr>
        <w:t xml:space="preserve">- Apêndice </w:t>
      </w:r>
      <w:r w:rsidR="004702C9" w:rsidRPr="00AD5163">
        <w:rPr>
          <w:rFonts w:ascii="Arial" w:hAnsi="Arial" w:cs="Arial"/>
          <w:sz w:val="24"/>
          <w:szCs w:val="24"/>
        </w:rPr>
        <w:t>C</w:t>
      </w:r>
      <w:r w:rsidRPr="00AD5163">
        <w:rPr>
          <w:rFonts w:ascii="Arial" w:hAnsi="Arial" w:cs="Arial"/>
          <w:sz w:val="24"/>
          <w:szCs w:val="24"/>
        </w:rPr>
        <w:t xml:space="preserve"> – </w:t>
      </w:r>
      <w:r w:rsidR="004702C9" w:rsidRPr="00AD5163">
        <w:rPr>
          <w:rFonts w:ascii="Arial" w:hAnsi="Arial" w:cs="Arial"/>
          <w:sz w:val="24"/>
          <w:szCs w:val="24"/>
        </w:rPr>
        <w:t xml:space="preserve">Layout CDR para Batimento </w:t>
      </w:r>
    </w:p>
    <w:p w:rsidR="00292ED2" w:rsidRPr="00AD5163" w:rsidRDefault="00BB4999" w:rsidP="00011BC2">
      <w:pPr>
        <w:spacing w:before="100" w:beforeAutospacing="1"/>
        <w:ind w:left="567"/>
        <w:rPr>
          <w:rFonts w:ascii="Arial" w:hAnsi="Arial" w:cs="Arial"/>
          <w:sz w:val="24"/>
          <w:szCs w:val="24"/>
        </w:rPr>
      </w:pPr>
      <w:r w:rsidRPr="00AD5163">
        <w:rPr>
          <w:rFonts w:ascii="Arial" w:hAnsi="Arial" w:cs="Arial"/>
          <w:sz w:val="24"/>
          <w:szCs w:val="24"/>
        </w:rPr>
        <w:t xml:space="preserve">- Apêndice </w:t>
      </w:r>
      <w:r w:rsidR="004702C9" w:rsidRPr="00AD5163">
        <w:rPr>
          <w:rFonts w:ascii="Arial" w:hAnsi="Arial" w:cs="Arial"/>
          <w:sz w:val="24"/>
          <w:szCs w:val="24"/>
        </w:rPr>
        <w:t>D</w:t>
      </w:r>
      <w:r w:rsidRPr="00AD5163">
        <w:rPr>
          <w:rFonts w:ascii="Arial" w:hAnsi="Arial" w:cs="Arial"/>
          <w:sz w:val="24"/>
          <w:szCs w:val="24"/>
        </w:rPr>
        <w:t xml:space="preserve"> – </w:t>
      </w:r>
      <w:r w:rsidR="004702C9" w:rsidRPr="00AD5163">
        <w:rPr>
          <w:rFonts w:ascii="Arial" w:hAnsi="Arial" w:cs="Arial"/>
          <w:sz w:val="24"/>
          <w:szCs w:val="24"/>
        </w:rPr>
        <w:t xml:space="preserve">Procedimentos de conciliação de CDR </w:t>
      </w:r>
    </w:p>
    <w:p w:rsidR="00F21A96" w:rsidRPr="00AD5163" w:rsidRDefault="00BB4999" w:rsidP="00011BC2">
      <w:pPr>
        <w:spacing w:before="100" w:beforeAutospacing="1"/>
        <w:ind w:left="567"/>
        <w:rPr>
          <w:rFonts w:ascii="Arial" w:hAnsi="Arial" w:cs="Arial"/>
          <w:sz w:val="24"/>
          <w:szCs w:val="24"/>
        </w:rPr>
      </w:pPr>
      <w:r w:rsidRPr="00AD5163">
        <w:rPr>
          <w:rFonts w:ascii="Arial" w:hAnsi="Arial" w:cs="Arial"/>
          <w:sz w:val="24"/>
          <w:szCs w:val="24"/>
        </w:rPr>
        <w:t xml:space="preserve">- Apêndice </w:t>
      </w:r>
      <w:r w:rsidR="004702C9" w:rsidRPr="00AD5163">
        <w:rPr>
          <w:rFonts w:ascii="Arial" w:hAnsi="Arial" w:cs="Arial"/>
          <w:sz w:val="24"/>
          <w:szCs w:val="24"/>
        </w:rPr>
        <w:t>E</w:t>
      </w:r>
      <w:r w:rsidRPr="00AD5163">
        <w:rPr>
          <w:rFonts w:ascii="Arial" w:hAnsi="Arial" w:cs="Arial"/>
          <w:sz w:val="24"/>
          <w:szCs w:val="24"/>
        </w:rPr>
        <w:t xml:space="preserve"> – </w:t>
      </w:r>
      <w:r w:rsidR="004702C9" w:rsidRPr="00AD5163">
        <w:rPr>
          <w:rFonts w:ascii="Arial" w:hAnsi="Arial" w:cs="Arial"/>
          <w:sz w:val="24"/>
          <w:szCs w:val="24"/>
        </w:rPr>
        <w:t xml:space="preserve">Descritor de CDR </w:t>
      </w:r>
    </w:p>
    <w:bookmarkStart w:id="31" w:name="_1235307841"/>
    <w:bookmarkStart w:id="32" w:name="_1279691333"/>
    <w:bookmarkEnd w:id="31"/>
    <w:bookmarkEnd w:id="32"/>
    <w:bookmarkStart w:id="33" w:name="_MON_1487763407"/>
    <w:bookmarkEnd w:id="33"/>
    <w:p w:rsidR="00CD1812" w:rsidRPr="00AD5163" w:rsidRDefault="007F6BB1" w:rsidP="00011BC2">
      <w:pPr>
        <w:spacing w:beforeLines="80" w:before="192" w:afterLines="80" w:after="192"/>
        <w:ind w:left="567"/>
        <w:rPr>
          <w:rFonts w:ascii="Arial" w:hAnsi="Arial" w:cs="Arial"/>
          <w:sz w:val="24"/>
          <w:szCs w:val="24"/>
        </w:rPr>
      </w:pPr>
      <w:r w:rsidRPr="00AD5163">
        <w:rPr>
          <w:rFonts w:ascii="Arial" w:hAnsi="Arial" w:cs="Arial"/>
          <w:sz w:val="24"/>
          <w:szCs w:val="24"/>
        </w:rPr>
        <w:object w:dxaOrig="1551" w:dyaOrig="10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8" o:title=""/>
          </v:shape>
          <o:OLEObject Type="Embed" ProgID="Excel.Sheet.12" ShapeID="_x0000_i1025" DrawAspect="Icon" ObjectID="_1678795144" r:id="rId9"/>
        </w:object>
      </w:r>
      <w:r w:rsidR="00F82F04" w:rsidRPr="00AD5163">
        <w:rPr>
          <w:rFonts w:ascii="Arial" w:hAnsi="Arial" w:cs="Arial"/>
          <w:sz w:val="24"/>
          <w:szCs w:val="24"/>
        </w:rPr>
        <w:t xml:space="preserve">   </w:t>
      </w:r>
    </w:p>
    <w:sectPr w:rsidR="00CD1812" w:rsidRPr="00AD5163" w:rsidSect="00735F4D">
      <w:headerReference w:type="default" r:id="rId10"/>
      <w:footerReference w:type="even" r:id="rId11"/>
      <w:footerReference w:type="default" r:id="rId12"/>
      <w:pgSz w:w="11907" w:h="16840" w:code="9"/>
      <w:pgMar w:top="142" w:right="992" w:bottom="1134" w:left="1701" w:header="147" w:footer="26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572" w:rsidRDefault="005F6572">
      <w:r>
        <w:separator/>
      </w:r>
    </w:p>
  </w:endnote>
  <w:endnote w:type="continuationSeparator" w:id="0">
    <w:p w:rsidR="005F6572" w:rsidRDefault="005F6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BF" w:rsidRDefault="00132CBF" w:rsidP="0046261E">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132CBF" w:rsidRDefault="00132CB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BF" w:rsidRDefault="00132CBF" w:rsidP="00DF3D4C">
    <w:pPr>
      <w:pStyle w:val="Rodap"/>
      <w:framePr w:w="9007" w:wrap="around" w:vAnchor="text" w:hAnchor="page" w:x="1702" w:y="12"/>
      <w:jc w:val="center"/>
    </w:pPr>
    <w:bookmarkStart w:id="34" w:name="_Ref517520556"/>
    <w:bookmarkStart w:id="35" w:name="_Ref517600687"/>
    <w:bookmarkStart w:id="36" w:name="_Ref517602516"/>
    <w:r w:rsidRPr="0005740B">
      <w:rPr>
        <w:rStyle w:val="Nmerodepgina"/>
      </w:rPr>
      <w:t xml:space="preserve">Página </w:t>
    </w:r>
    <w:r w:rsidRPr="0005740B">
      <w:rPr>
        <w:rStyle w:val="Nmerodepgina"/>
      </w:rPr>
      <w:fldChar w:fldCharType="begin"/>
    </w:r>
    <w:r w:rsidRPr="0005740B">
      <w:rPr>
        <w:rStyle w:val="Nmerodepgina"/>
      </w:rPr>
      <w:instrText xml:space="preserve"> PAGE </w:instrText>
    </w:r>
    <w:r w:rsidRPr="0005740B">
      <w:rPr>
        <w:rStyle w:val="Nmerodepgina"/>
      </w:rPr>
      <w:fldChar w:fldCharType="separate"/>
    </w:r>
    <w:r w:rsidR="00743DDB">
      <w:rPr>
        <w:rStyle w:val="Nmerodepgina"/>
        <w:noProof/>
      </w:rPr>
      <w:t>1</w:t>
    </w:r>
    <w:r w:rsidRPr="0005740B">
      <w:rPr>
        <w:rStyle w:val="Nmerodepgina"/>
      </w:rPr>
      <w:fldChar w:fldCharType="end"/>
    </w:r>
    <w:r w:rsidRPr="0005740B">
      <w:rPr>
        <w:rStyle w:val="Nmerodepgina"/>
      </w:rPr>
      <w:t xml:space="preserve"> de </w:t>
    </w:r>
    <w:r w:rsidRPr="0005740B">
      <w:rPr>
        <w:rStyle w:val="Nmerodepgina"/>
      </w:rPr>
      <w:fldChar w:fldCharType="begin"/>
    </w:r>
    <w:r w:rsidRPr="0005740B">
      <w:rPr>
        <w:rStyle w:val="Nmerodepgina"/>
      </w:rPr>
      <w:instrText xml:space="preserve"> NUMPAGES </w:instrText>
    </w:r>
    <w:r w:rsidRPr="0005740B">
      <w:rPr>
        <w:rStyle w:val="Nmerodepgina"/>
      </w:rPr>
      <w:fldChar w:fldCharType="separate"/>
    </w:r>
    <w:r w:rsidR="00743DDB">
      <w:rPr>
        <w:rStyle w:val="Nmerodepgina"/>
        <w:noProof/>
      </w:rPr>
      <w:t>11</w:t>
    </w:r>
    <w:r w:rsidRPr="0005740B">
      <w:rPr>
        <w:rStyle w:val="Nmerodepgina"/>
      </w:rPr>
      <w:fldChar w:fldCharType="end"/>
    </w:r>
    <w:bookmarkEnd w:id="34"/>
    <w:bookmarkEnd w:id="35"/>
    <w:bookmarkEnd w:id="36"/>
  </w:p>
  <w:p w:rsidR="00132CBF" w:rsidRDefault="00735F4D">
    <w:pPr>
      <w:pStyle w:val="Rodap"/>
      <w:pBdr>
        <w:top w:val="none" w:sz="0" w:space="0" w:color="auto"/>
      </w:pBdr>
      <w:tabs>
        <w:tab w:val="clear" w:pos="9781"/>
        <w:tab w:val="right" w:pos="9498"/>
      </w:tabs>
      <w:rPr>
        <w:noProof/>
      </w:rPr>
    </w:pPr>
    <w:r>
      <w:tab/>
    </w:r>
    <w:r>
      <w:tab/>
    </w:r>
  </w:p>
  <w:p w:rsidR="00101B1E" w:rsidRDefault="00101B1E">
    <w:pPr>
      <w:pStyle w:val="Rodap"/>
      <w:pBdr>
        <w:top w:val="none" w:sz="0" w:space="0" w:color="auto"/>
      </w:pBdr>
      <w:tabs>
        <w:tab w:val="clear" w:pos="9781"/>
        <w:tab w:val="right" w:pos="9498"/>
      </w:tabs>
      <w:rPr>
        <w:noProof/>
      </w:rPr>
    </w:pPr>
  </w:p>
  <w:p w:rsidR="00101B1E" w:rsidRDefault="00101B1E">
    <w:pPr>
      <w:pStyle w:val="Rodap"/>
      <w:pBdr>
        <w:top w:val="none" w:sz="0" w:space="0" w:color="auto"/>
      </w:pBdr>
      <w:tabs>
        <w:tab w:val="clear" w:pos="9781"/>
        <w:tab w:val="right" w:pos="9498"/>
      </w:tabs>
      <w:rPr>
        <w:noProof/>
      </w:rPr>
    </w:pPr>
  </w:p>
  <w:p w:rsidR="00101B1E" w:rsidRDefault="00101B1E">
    <w:pPr>
      <w:pStyle w:val="Rodap"/>
      <w:pBdr>
        <w:top w:val="none" w:sz="0" w:space="0" w:color="auto"/>
      </w:pBdr>
      <w:tabs>
        <w:tab w:val="clear" w:pos="9781"/>
        <w:tab w:val="right" w:pos="9498"/>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572" w:rsidRDefault="005F6572">
      <w:r>
        <w:separator/>
      </w:r>
    </w:p>
  </w:footnote>
  <w:footnote w:type="continuationSeparator" w:id="0">
    <w:p w:rsidR="005F6572" w:rsidRDefault="005F65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E98" w:rsidRDefault="00156E98" w:rsidP="00156E98">
    <w:pPr>
      <w:pStyle w:val="Cabealho"/>
      <w:pBdr>
        <w:bottom w:val="single" w:sz="4" w:space="13" w:color="auto"/>
      </w:pBdr>
      <w:tabs>
        <w:tab w:val="left" w:pos="7371"/>
        <w:tab w:val="left" w:pos="7655"/>
      </w:tabs>
      <w:rPr>
        <w:rFonts w:ascii="Arial" w:hAnsi="Arial"/>
        <w:sz w:val="16"/>
      </w:rPr>
    </w:pPr>
  </w:p>
  <w:p w:rsidR="00156E98" w:rsidRDefault="00156E98" w:rsidP="00156E98">
    <w:pPr>
      <w:pStyle w:val="Cabealho"/>
      <w:pBdr>
        <w:bottom w:val="single" w:sz="4" w:space="13" w:color="auto"/>
      </w:pBdr>
      <w:tabs>
        <w:tab w:val="left" w:pos="7371"/>
        <w:tab w:val="left" w:pos="7655"/>
      </w:tabs>
      <w:rPr>
        <w:rFonts w:ascii="Arial" w:hAnsi="Arial"/>
        <w:sz w:val="16"/>
      </w:rPr>
    </w:pPr>
  </w:p>
  <w:p w:rsidR="00CD2D3F" w:rsidRDefault="00CD2D3F" w:rsidP="00331429">
    <w:pPr>
      <w:pStyle w:val="Cabealho"/>
      <w:pBdr>
        <w:bottom w:val="single" w:sz="4" w:space="13" w:color="auto"/>
      </w:pBdr>
      <w:tabs>
        <w:tab w:val="clear" w:pos="4419"/>
        <w:tab w:val="clear" w:pos="8838"/>
      </w:tabs>
      <w:rPr>
        <w:noProof/>
      </w:rPr>
    </w:pPr>
  </w:p>
  <w:p w:rsidR="00CD2D3F" w:rsidRDefault="00CD2D3F" w:rsidP="00331429">
    <w:pPr>
      <w:pStyle w:val="Cabealho"/>
      <w:pBdr>
        <w:bottom w:val="single" w:sz="4" w:space="13" w:color="auto"/>
      </w:pBdr>
      <w:tabs>
        <w:tab w:val="clear" w:pos="4419"/>
        <w:tab w:val="clear" w:pos="8838"/>
      </w:tabs>
      <w:rPr>
        <w:noProof/>
      </w:rPr>
    </w:pPr>
  </w:p>
  <w:p w:rsidR="00132CBF" w:rsidRDefault="00CD2D3F" w:rsidP="00331429">
    <w:pPr>
      <w:pStyle w:val="Cabealho"/>
      <w:pBdr>
        <w:bottom w:val="single" w:sz="4" w:space="13" w:color="auto"/>
      </w:pBdr>
      <w:tabs>
        <w:tab w:val="clear" w:pos="4419"/>
        <w:tab w:val="clear" w:pos="8838"/>
      </w:tabs>
      <w:rPr>
        <w:rFonts w:ascii="Arial" w:hAnsi="Arial" w:cs="Arial"/>
        <w:sz w:val="16"/>
      </w:rPr>
    </w:pPr>
    <w:r>
      <w:rPr>
        <w:noProof/>
      </w:rPr>
      <w:tab/>
    </w:r>
    <w:r>
      <w:rPr>
        <w:noProof/>
      </w:rPr>
      <w:tab/>
    </w:r>
    <w:r w:rsidR="00156E98">
      <w:rPr>
        <w:rFonts w:ascii="Arial" w:hAnsi="Arial"/>
        <w:sz w:val="16"/>
      </w:rPr>
      <w:tab/>
    </w:r>
    <w:r w:rsidR="00331429">
      <w:rPr>
        <w:rFonts w:ascii="Arial" w:hAnsi="Arial"/>
        <w:sz w:val="16"/>
      </w:rPr>
      <w:t xml:space="preserve">       </w:t>
    </w:r>
    <w:r w:rsidR="00132CBF">
      <w:rPr>
        <w:rFonts w:ascii="Arial" w:hAnsi="Arial"/>
        <w:sz w:val="16"/>
      </w:rPr>
      <w:t xml:space="preserve">ANEXO 2 AO CONTRATO DE INTERCONEXÃO </w:t>
    </w:r>
    <w:r w:rsidR="00331429">
      <w:rPr>
        <w:rFonts w:ascii="Arial" w:hAnsi="Arial"/>
        <w:sz w:val="16"/>
      </w:rPr>
      <w:t>PARA</w:t>
    </w:r>
    <w:r w:rsidR="00331429">
      <w:rPr>
        <w:rFonts w:ascii="Arial" w:hAnsi="Arial"/>
        <w:sz w:val="16"/>
      </w:rPr>
      <w:tab/>
    </w:r>
  </w:p>
  <w:p w:rsidR="00132CBF" w:rsidRDefault="00331429" w:rsidP="00331429">
    <w:pPr>
      <w:pStyle w:val="Cabealho"/>
      <w:pBdr>
        <w:bottom w:val="single" w:sz="4" w:space="13" w:color="auto"/>
      </w:pBdr>
      <w:tabs>
        <w:tab w:val="left" w:pos="7371"/>
        <w:tab w:val="left" w:pos="7655"/>
      </w:tabs>
      <w:rPr>
        <w:rFonts w:ascii="Arial" w:hAnsi="Arial"/>
        <w:sz w:val="16"/>
      </w:rPr>
    </w:pPr>
    <w:r>
      <w:rPr>
        <w:rFonts w:ascii="Arial" w:hAnsi="Arial"/>
        <w:sz w:val="16"/>
      </w:rPr>
      <w:tab/>
    </w:r>
    <w:r w:rsidR="00132CBF">
      <w:rPr>
        <w:rFonts w:ascii="Arial" w:hAnsi="Arial"/>
        <w:sz w:val="16"/>
      </w:rPr>
      <w:t xml:space="preserve"> </w:t>
    </w:r>
    <w:r w:rsidR="001D0BBB" w:rsidRPr="001D0BBB">
      <w:rPr>
        <w:rFonts w:ascii="Arial" w:hAnsi="Arial"/>
        <w:sz w:val="16"/>
      </w:rPr>
      <w:t>TRÁFEGO TELEFÔNICO ENTRE A ALGAR E TELE-XX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E53ADA"/>
    <w:multiLevelType w:val="multilevel"/>
    <w:tmpl w:val="FCB0B468"/>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145"/>
        </w:tabs>
        <w:ind w:left="1145" w:hanging="720"/>
      </w:pPr>
      <w:rPr>
        <w:rFonts w:hint="default"/>
      </w:rPr>
    </w:lvl>
    <w:lvl w:ilvl="2">
      <w:start w:val="4"/>
      <w:numFmt w:val="decimal"/>
      <w:lvlText w:val="%1.%2.%3"/>
      <w:lvlJc w:val="left"/>
      <w:pPr>
        <w:tabs>
          <w:tab w:val="num" w:pos="1570"/>
        </w:tabs>
        <w:ind w:left="1570" w:hanging="720"/>
      </w:pPr>
      <w:rPr>
        <w:rFonts w:hint="default"/>
      </w:rPr>
    </w:lvl>
    <w:lvl w:ilvl="3">
      <w:start w:val="2"/>
      <w:numFmt w:val="decimal"/>
      <w:lvlText w:val="%1.%2.%3.%4"/>
      <w:lvlJc w:val="left"/>
      <w:pPr>
        <w:tabs>
          <w:tab w:val="num" w:pos="2073"/>
        </w:tabs>
        <w:ind w:left="2073" w:hanging="108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565"/>
        </w:tabs>
        <w:ind w:left="3565" w:hanging="144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775"/>
        </w:tabs>
        <w:ind w:left="4775" w:hanging="1800"/>
      </w:pPr>
      <w:rPr>
        <w:rFonts w:hint="default"/>
      </w:rPr>
    </w:lvl>
    <w:lvl w:ilvl="8">
      <w:start w:val="1"/>
      <w:numFmt w:val="decimal"/>
      <w:lvlText w:val="%1.%2.%3.%4.%5.%6.%7.%8.%9"/>
      <w:lvlJc w:val="left"/>
      <w:pPr>
        <w:tabs>
          <w:tab w:val="num" w:pos="5200"/>
        </w:tabs>
        <w:ind w:left="5200" w:hanging="1800"/>
      </w:pPr>
      <w:rPr>
        <w:rFonts w:hint="default"/>
      </w:rPr>
    </w:lvl>
  </w:abstractNum>
  <w:abstractNum w:abstractNumId="1" w15:restartNumberingAfterBreak="0">
    <w:nsid w:val="3D634420"/>
    <w:multiLevelType w:val="multilevel"/>
    <w:tmpl w:val="89B0CA02"/>
    <w:lvl w:ilvl="0">
      <w:start w:val="5"/>
      <w:numFmt w:val="decimal"/>
      <w:lvlText w:val="%1"/>
      <w:lvlJc w:val="left"/>
      <w:pPr>
        <w:ind w:left="660" w:hanging="660"/>
      </w:pPr>
      <w:rPr>
        <w:rFonts w:hint="default"/>
      </w:rPr>
    </w:lvl>
    <w:lvl w:ilvl="1">
      <w:start w:val="4"/>
      <w:numFmt w:val="decimal"/>
      <w:lvlText w:val="%1.%2"/>
      <w:lvlJc w:val="left"/>
      <w:pPr>
        <w:ind w:left="1085" w:hanging="660"/>
      </w:pPr>
      <w:rPr>
        <w:rFonts w:hint="default"/>
      </w:rPr>
    </w:lvl>
    <w:lvl w:ilvl="2">
      <w:start w:val="5"/>
      <w:numFmt w:val="decimal"/>
      <w:lvlText w:val="%1.%2.%3"/>
      <w:lvlJc w:val="left"/>
      <w:pPr>
        <w:ind w:left="1570" w:hanging="720"/>
      </w:pPr>
      <w:rPr>
        <w:rFonts w:hint="default"/>
      </w:rPr>
    </w:lvl>
    <w:lvl w:ilvl="3">
      <w:start w:val="3"/>
      <w:numFmt w:val="decimal"/>
      <w:lvlText w:val="%1.%2.%3.%4"/>
      <w:lvlJc w:val="left"/>
      <w:pPr>
        <w:ind w:left="1995" w:hanging="720"/>
      </w:pPr>
      <w:rPr>
        <w:rFonts w:ascii="Arial" w:hAnsi="Arial" w:cs="Arial" w:hint="default"/>
        <w:sz w:val="24"/>
        <w:szCs w:val="24"/>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 w15:restartNumberingAfterBreak="0">
    <w:nsid w:val="41EA01EF"/>
    <w:multiLevelType w:val="multilevel"/>
    <w:tmpl w:val="D23A9E26"/>
    <w:lvl w:ilvl="0">
      <w:start w:val="4"/>
      <w:numFmt w:val="decimal"/>
      <w:lvlText w:val="%1"/>
      <w:lvlJc w:val="left"/>
      <w:pPr>
        <w:ind w:left="720" w:hanging="720"/>
      </w:pPr>
      <w:rPr>
        <w:rFonts w:hint="default"/>
      </w:rPr>
    </w:lvl>
    <w:lvl w:ilvl="1">
      <w:start w:val="4"/>
      <w:numFmt w:val="decimal"/>
      <w:lvlText w:val="%1.%2"/>
      <w:lvlJc w:val="left"/>
      <w:pPr>
        <w:ind w:left="1051" w:hanging="720"/>
      </w:pPr>
      <w:rPr>
        <w:rFonts w:hint="default"/>
      </w:rPr>
    </w:lvl>
    <w:lvl w:ilvl="2">
      <w:start w:val="6"/>
      <w:numFmt w:val="decimal"/>
      <w:lvlText w:val="%1.%2.%3"/>
      <w:lvlJc w:val="left"/>
      <w:pPr>
        <w:ind w:left="1382" w:hanging="720"/>
      </w:pPr>
      <w:rPr>
        <w:rFonts w:hint="default"/>
      </w:rPr>
    </w:lvl>
    <w:lvl w:ilvl="3">
      <w:start w:val="1"/>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abstractNum w:abstractNumId="3" w15:restartNumberingAfterBreak="0">
    <w:nsid w:val="49202497"/>
    <w:multiLevelType w:val="singleLevel"/>
    <w:tmpl w:val="4E7C6676"/>
    <w:lvl w:ilvl="0">
      <w:start w:val="1"/>
      <w:numFmt w:val="decimal"/>
      <w:lvlText w:val="%1."/>
      <w:legacy w:legacy="1" w:legacySpace="0" w:legacyIndent="398"/>
      <w:lvlJc w:val="left"/>
      <w:rPr>
        <w:rFonts w:ascii="Arial" w:hAnsi="Arial" w:cs="Arial" w:hint="default"/>
      </w:rPr>
    </w:lvl>
  </w:abstractNum>
  <w:abstractNum w:abstractNumId="4" w15:restartNumberingAfterBreak="0">
    <w:nsid w:val="5528189D"/>
    <w:multiLevelType w:val="multilevel"/>
    <w:tmpl w:val="D610C850"/>
    <w:lvl w:ilvl="0">
      <w:start w:val="1"/>
      <w:numFmt w:val="decimal"/>
      <w:pStyle w:val="Ttulo1"/>
      <w:lvlText w:val="%1."/>
      <w:lvlJc w:val="left"/>
      <w:pPr>
        <w:tabs>
          <w:tab w:val="num" w:pos="567"/>
        </w:tabs>
        <w:ind w:left="567" w:hanging="567"/>
      </w:pPr>
      <w:rPr>
        <w:rFonts w:ascii="Arial" w:hAnsi="Arial" w:hint="default"/>
        <w:b/>
        <w:i w:val="0"/>
        <w:caps/>
        <w:strike w:val="0"/>
        <w:dstrike w:val="0"/>
        <w:vanish w:val="0"/>
        <w:color w:val="00000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tulo2"/>
      <w:lvlText w:val="%1.%2."/>
      <w:lvlJc w:val="left"/>
      <w:pPr>
        <w:tabs>
          <w:tab w:val="num" w:pos="567"/>
        </w:tabs>
        <w:ind w:left="567" w:hanging="567"/>
      </w:pPr>
      <w:rPr>
        <w:rFonts w:ascii="Arial" w:hAnsi="Arial" w:hint="default"/>
        <w:b w:val="0"/>
        <w:i w:val="0"/>
        <w:strike w:val="0"/>
        <w:dstrike w:val="0"/>
        <w:color w:val="auto"/>
        <w:sz w:val="24"/>
        <w:szCs w:val="24"/>
        <w:u w:val="none"/>
      </w:rPr>
    </w:lvl>
    <w:lvl w:ilvl="2">
      <w:start w:val="1"/>
      <w:numFmt w:val="decimal"/>
      <w:pStyle w:val="Ttulo3"/>
      <w:lvlText w:val="%1.%2.%3."/>
      <w:lvlJc w:val="left"/>
      <w:pPr>
        <w:tabs>
          <w:tab w:val="num" w:pos="1135"/>
        </w:tabs>
        <w:ind w:left="1135" w:hanging="709"/>
      </w:pPr>
      <w:rPr>
        <w:rFonts w:ascii="Arial" w:hAnsi="Arial" w:hint="default"/>
        <w:b w:val="0"/>
        <w:i w:val="0"/>
        <w:vanish w:val="0"/>
        <w:color w:val="auto"/>
        <w:sz w:val="24"/>
        <w:szCs w:val="24"/>
      </w:rPr>
    </w:lvl>
    <w:lvl w:ilvl="3">
      <w:start w:val="1"/>
      <w:numFmt w:val="decimal"/>
      <w:pStyle w:val="Ttulo4"/>
      <w:lvlText w:val="%1.%2.%3.%4."/>
      <w:lvlJc w:val="left"/>
      <w:pPr>
        <w:tabs>
          <w:tab w:val="num" w:pos="3119"/>
        </w:tabs>
        <w:ind w:left="3119" w:hanging="1134"/>
      </w:pPr>
      <w:rPr>
        <w:rFonts w:ascii="Arial" w:hAnsi="Arial" w:hint="default"/>
        <w:b w:val="0"/>
        <w:i w:val="0"/>
        <w:sz w:val="24"/>
        <w:szCs w:val="24"/>
      </w:rPr>
    </w:lvl>
    <w:lvl w:ilvl="4">
      <w:start w:val="1"/>
      <w:numFmt w:val="decimal"/>
      <w:lvlText w:val="%1.%2.%3.%4.%5."/>
      <w:lvlJc w:val="left"/>
      <w:pPr>
        <w:tabs>
          <w:tab w:val="num" w:pos="3545"/>
        </w:tabs>
        <w:ind w:left="3545" w:hanging="993"/>
      </w:pPr>
      <w:rPr>
        <w:rFonts w:ascii="Arial" w:hAnsi="Arial" w:hint="default"/>
        <w:b w:val="0"/>
        <w:i w:val="0"/>
        <w:sz w:val="24"/>
        <w:szCs w:val="24"/>
        <w:u w:val="none"/>
      </w:rPr>
    </w:lvl>
    <w:lvl w:ilvl="5">
      <w:start w:val="1"/>
      <w:numFmt w:val="decimal"/>
      <w:pStyle w:val="Ttulo6"/>
      <w:lvlText w:val="%1.%2.%3.%4.%5.%6."/>
      <w:lvlJc w:val="left"/>
      <w:pPr>
        <w:tabs>
          <w:tab w:val="num" w:pos="0"/>
        </w:tabs>
        <w:ind w:left="3258" w:hanging="708"/>
      </w:pPr>
      <w:rPr>
        <w:rFonts w:hint="default"/>
      </w:rPr>
    </w:lvl>
    <w:lvl w:ilvl="6">
      <w:start w:val="1"/>
      <w:numFmt w:val="decimal"/>
      <w:pStyle w:val="Ttulo7"/>
      <w:lvlText w:val="%1.%2.%3.%4.%5.%6.%7."/>
      <w:lvlJc w:val="left"/>
      <w:pPr>
        <w:tabs>
          <w:tab w:val="num" w:pos="0"/>
        </w:tabs>
        <w:ind w:left="3966" w:hanging="708"/>
      </w:pPr>
      <w:rPr>
        <w:rFonts w:hint="default"/>
      </w:rPr>
    </w:lvl>
    <w:lvl w:ilvl="7">
      <w:start w:val="1"/>
      <w:numFmt w:val="decimal"/>
      <w:pStyle w:val="Ttulo8"/>
      <w:lvlText w:val="%1.%2.%3.%4.%5.%6.%7.%8."/>
      <w:lvlJc w:val="left"/>
      <w:pPr>
        <w:tabs>
          <w:tab w:val="num" w:pos="0"/>
        </w:tabs>
        <w:ind w:left="4674" w:hanging="708"/>
      </w:pPr>
      <w:rPr>
        <w:rFonts w:hint="default"/>
      </w:rPr>
    </w:lvl>
    <w:lvl w:ilvl="8">
      <w:start w:val="1"/>
      <w:numFmt w:val="decimal"/>
      <w:pStyle w:val="Ttulo9"/>
      <w:lvlText w:val="%1.%2.%3.%4.%5.%6.%7.%8.%9."/>
      <w:lvlJc w:val="left"/>
      <w:pPr>
        <w:tabs>
          <w:tab w:val="num" w:pos="0"/>
        </w:tabs>
        <w:ind w:left="5382" w:hanging="708"/>
      </w:pPr>
      <w:rPr>
        <w:rFonts w:hint="default"/>
      </w:rPr>
    </w:lvl>
  </w:abstractNum>
  <w:abstractNum w:abstractNumId="5" w15:restartNumberingAfterBreak="0">
    <w:nsid w:val="6BF0278A"/>
    <w:multiLevelType w:val="multilevel"/>
    <w:tmpl w:val="B49EC712"/>
    <w:lvl w:ilvl="0">
      <w:start w:val="4"/>
      <w:numFmt w:val="decimal"/>
      <w:lvlText w:val="%1"/>
      <w:lvlJc w:val="left"/>
      <w:pPr>
        <w:ind w:left="720" w:hanging="720"/>
      </w:pPr>
      <w:rPr>
        <w:rFonts w:hint="default"/>
      </w:rPr>
    </w:lvl>
    <w:lvl w:ilvl="1">
      <w:start w:val="4"/>
      <w:numFmt w:val="decimal"/>
      <w:lvlText w:val="%1.%2"/>
      <w:lvlJc w:val="left"/>
      <w:pPr>
        <w:ind w:left="1051" w:hanging="720"/>
      </w:pPr>
      <w:rPr>
        <w:rFonts w:hint="default"/>
      </w:rPr>
    </w:lvl>
    <w:lvl w:ilvl="2">
      <w:start w:val="5"/>
      <w:numFmt w:val="decimal"/>
      <w:lvlText w:val="%1.%2.%3"/>
      <w:lvlJc w:val="left"/>
      <w:pPr>
        <w:ind w:left="1382" w:hanging="720"/>
      </w:pPr>
      <w:rPr>
        <w:rFonts w:hint="default"/>
      </w:rPr>
    </w:lvl>
    <w:lvl w:ilvl="3">
      <w:start w:val="2"/>
      <w:numFmt w:val="decimal"/>
      <w:lvlText w:val="%1.%2.%3.%4"/>
      <w:lvlJc w:val="left"/>
      <w:pPr>
        <w:ind w:left="2073" w:hanging="108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3095" w:hanging="144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4117" w:hanging="1800"/>
      </w:pPr>
      <w:rPr>
        <w:rFonts w:hint="default"/>
      </w:rPr>
    </w:lvl>
    <w:lvl w:ilvl="8">
      <w:start w:val="1"/>
      <w:numFmt w:val="decimal"/>
      <w:lvlText w:val="%1.%2.%3.%4.%5.%6.%7.%8.%9"/>
      <w:lvlJc w:val="left"/>
      <w:pPr>
        <w:ind w:left="4448" w:hanging="1800"/>
      </w:pPr>
      <w:rPr>
        <w:rFonts w:hint="default"/>
      </w:rPr>
    </w:lvl>
  </w:abstractNum>
  <w:num w:numId="1">
    <w:abstractNumId w:val="4"/>
  </w:num>
  <w:num w:numId="2">
    <w:abstractNumId w:val="0"/>
  </w:num>
  <w:num w:numId="3">
    <w:abstractNumId w:val="4"/>
  </w:num>
  <w:num w:numId="4">
    <w:abstractNumId w:val="4"/>
  </w:num>
  <w:num w:numId="5">
    <w:abstractNumId w:val="5"/>
  </w:num>
  <w:num w:numId="6">
    <w:abstractNumId w:val="2"/>
  </w:num>
  <w:num w:numId="7">
    <w:abstractNumId w:val="4"/>
  </w:num>
  <w:num w:numId="8">
    <w:abstractNumId w:val="4"/>
  </w:num>
  <w:num w:numId="9">
    <w:abstractNumId w:val="3"/>
  </w:num>
  <w:num w:numId="10">
    <w:abstractNumId w:val="4"/>
  </w:num>
  <w:num w:numId="11">
    <w:abstractNumId w:val="4"/>
  </w:num>
  <w:num w:numId="12">
    <w:abstractNumId w:val="4"/>
  </w:num>
  <w:num w:numId="13">
    <w:abstractNumId w:val="4"/>
  </w:num>
  <w:num w:numId="14">
    <w:abstractNumId w:val="4"/>
  </w:num>
  <w:num w:numId="15">
    <w:abstractNumId w:val="4"/>
  </w:num>
  <w:num w:numId="16">
    <w:abstractNumId w:val="1"/>
  </w:num>
  <w:num w:numId="17">
    <w:abstractNumId w:val="4"/>
  </w:num>
  <w:num w:numId="18">
    <w:abstractNumId w:val="4"/>
  </w:num>
  <w:num w:numId="19">
    <w:abstractNumId w:val="4"/>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EwskDaxtLcOGhXuO/p5URqGFCXHqveZFLKftL+t2SbD6PM34ZhsL6avD2h2CUHNospniptXfVZ5v3Su+iWIHiQ==" w:salt="96FvGcDZASuXJ+mwCxr3mQ=="/>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9F3"/>
    <w:rsid w:val="00003EC4"/>
    <w:rsid w:val="00005F07"/>
    <w:rsid w:val="000066B9"/>
    <w:rsid w:val="00007540"/>
    <w:rsid w:val="00010A2C"/>
    <w:rsid w:val="00011BC2"/>
    <w:rsid w:val="00012D68"/>
    <w:rsid w:val="0001677D"/>
    <w:rsid w:val="0001742F"/>
    <w:rsid w:val="00023896"/>
    <w:rsid w:val="00030D4D"/>
    <w:rsid w:val="00037420"/>
    <w:rsid w:val="00043E96"/>
    <w:rsid w:val="00052BD8"/>
    <w:rsid w:val="00055574"/>
    <w:rsid w:val="0005740B"/>
    <w:rsid w:val="00057C93"/>
    <w:rsid w:val="00063530"/>
    <w:rsid w:val="00064DC8"/>
    <w:rsid w:val="000661D3"/>
    <w:rsid w:val="00067DD8"/>
    <w:rsid w:val="00071217"/>
    <w:rsid w:val="00075061"/>
    <w:rsid w:val="00080E4D"/>
    <w:rsid w:val="00084004"/>
    <w:rsid w:val="00085077"/>
    <w:rsid w:val="00085EE8"/>
    <w:rsid w:val="0009415D"/>
    <w:rsid w:val="000A3DAC"/>
    <w:rsid w:val="000B2524"/>
    <w:rsid w:val="000B63DC"/>
    <w:rsid w:val="000C15CE"/>
    <w:rsid w:val="000C4079"/>
    <w:rsid w:val="000D02B6"/>
    <w:rsid w:val="000F158C"/>
    <w:rsid w:val="000F330D"/>
    <w:rsid w:val="000F4CE9"/>
    <w:rsid w:val="00101B1E"/>
    <w:rsid w:val="00101D2C"/>
    <w:rsid w:val="0011040F"/>
    <w:rsid w:val="001140BB"/>
    <w:rsid w:val="00127BAA"/>
    <w:rsid w:val="00132CBF"/>
    <w:rsid w:val="0013350A"/>
    <w:rsid w:val="0013669F"/>
    <w:rsid w:val="00140933"/>
    <w:rsid w:val="00140D33"/>
    <w:rsid w:val="0014138B"/>
    <w:rsid w:val="00144499"/>
    <w:rsid w:val="001447F6"/>
    <w:rsid w:val="00145508"/>
    <w:rsid w:val="00156E98"/>
    <w:rsid w:val="001609F8"/>
    <w:rsid w:val="001658A2"/>
    <w:rsid w:val="00165E85"/>
    <w:rsid w:val="00167DAA"/>
    <w:rsid w:val="00170873"/>
    <w:rsid w:val="00175AF2"/>
    <w:rsid w:val="00185AB9"/>
    <w:rsid w:val="001919E2"/>
    <w:rsid w:val="00191A1F"/>
    <w:rsid w:val="00195973"/>
    <w:rsid w:val="001A0511"/>
    <w:rsid w:val="001A23D4"/>
    <w:rsid w:val="001A4388"/>
    <w:rsid w:val="001B1796"/>
    <w:rsid w:val="001B1C97"/>
    <w:rsid w:val="001B221B"/>
    <w:rsid w:val="001C16EC"/>
    <w:rsid w:val="001C2BE3"/>
    <w:rsid w:val="001C6B86"/>
    <w:rsid w:val="001D0BBB"/>
    <w:rsid w:val="001D4894"/>
    <w:rsid w:val="001E0D69"/>
    <w:rsid w:val="001F5463"/>
    <w:rsid w:val="0020102E"/>
    <w:rsid w:val="00204DA6"/>
    <w:rsid w:val="0020590E"/>
    <w:rsid w:val="00211057"/>
    <w:rsid w:val="00211FE4"/>
    <w:rsid w:val="00212657"/>
    <w:rsid w:val="0021662F"/>
    <w:rsid w:val="002223DD"/>
    <w:rsid w:val="00225DD5"/>
    <w:rsid w:val="00230782"/>
    <w:rsid w:val="0023171F"/>
    <w:rsid w:val="0023229C"/>
    <w:rsid w:val="00241184"/>
    <w:rsid w:val="002451BC"/>
    <w:rsid w:val="00250511"/>
    <w:rsid w:val="002677A6"/>
    <w:rsid w:val="002709CD"/>
    <w:rsid w:val="00277C56"/>
    <w:rsid w:val="00277FB8"/>
    <w:rsid w:val="00283E79"/>
    <w:rsid w:val="00285850"/>
    <w:rsid w:val="0028738E"/>
    <w:rsid w:val="002921E1"/>
    <w:rsid w:val="00292ED2"/>
    <w:rsid w:val="00293B71"/>
    <w:rsid w:val="002953BD"/>
    <w:rsid w:val="002968F1"/>
    <w:rsid w:val="002A520C"/>
    <w:rsid w:val="002A7DF5"/>
    <w:rsid w:val="002B0CBD"/>
    <w:rsid w:val="002B762A"/>
    <w:rsid w:val="002C082E"/>
    <w:rsid w:val="002C19C7"/>
    <w:rsid w:val="002D5CC5"/>
    <w:rsid w:val="002E0F7B"/>
    <w:rsid w:val="002E5FDA"/>
    <w:rsid w:val="002F29DF"/>
    <w:rsid w:val="003017FB"/>
    <w:rsid w:val="00312ED3"/>
    <w:rsid w:val="00314721"/>
    <w:rsid w:val="00324077"/>
    <w:rsid w:val="00326AF4"/>
    <w:rsid w:val="00331429"/>
    <w:rsid w:val="0034163E"/>
    <w:rsid w:val="0034302A"/>
    <w:rsid w:val="00345397"/>
    <w:rsid w:val="0034559C"/>
    <w:rsid w:val="00346798"/>
    <w:rsid w:val="0035000F"/>
    <w:rsid w:val="00353DD4"/>
    <w:rsid w:val="003565B0"/>
    <w:rsid w:val="003711A8"/>
    <w:rsid w:val="00371D97"/>
    <w:rsid w:val="00382B4A"/>
    <w:rsid w:val="00392F45"/>
    <w:rsid w:val="003967C9"/>
    <w:rsid w:val="003A0875"/>
    <w:rsid w:val="003A177E"/>
    <w:rsid w:val="003B5497"/>
    <w:rsid w:val="003C2AA0"/>
    <w:rsid w:val="003C6A70"/>
    <w:rsid w:val="003D332C"/>
    <w:rsid w:val="003D36C2"/>
    <w:rsid w:val="003E1925"/>
    <w:rsid w:val="003E3E47"/>
    <w:rsid w:val="003E5D47"/>
    <w:rsid w:val="003E6848"/>
    <w:rsid w:val="003E7DCE"/>
    <w:rsid w:val="003F5782"/>
    <w:rsid w:val="00403D79"/>
    <w:rsid w:val="00404AF5"/>
    <w:rsid w:val="00404FAC"/>
    <w:rsid w:val="00414732"/>
    <w:rsid w:val="004151D5"/>
    <w:rsid w:val="00424E41"/>
    <w:rsid w:val="0042798D"/>
    <w:rsid w:val="004303DA"/>
    <w:rsid w:val="00433E07"/>
    <w:rsid w:val="00435D22"/>
    <w:rsid w:val="004371C0"/>
    <w:rsid w:val="004375E3"/>
    <w:rsid w:val="004454DF"/>
    <w:rsid w:val="0044665C"/>
    <w:rsid w:val="00450F27"/>
    <w:rsid w:val="00456C08"/>
    <w:rsid w:val="0046261E"/>
    <w:rsid w:val="00466006"/>
    <w:rsid w:val="004702C9"/>
    <w:rsid w:val="0047270D"/>
    <w:rsid w:val="00476448"/>
    <w:rsid w:val="00491726"/>
    <w:rsid w:val="00497A01"/>
    <w:rsid w:val="00497A1C"/>
    <w:rsid w:val="004A325B"/>
    <w:rsid w:val="004A3470"/>
    <w:rsid w:val="004A782B"/>
    <w:rsid w:val="004B3290"/>
    <w:rsid w:val="004B3863"/>
    <w:rsid w:val="004B61C9"/>
    <w:rsid w:val="004B651E"/>
    <w:rsid w:val="004B65F2"/>
    <w:rsid w:val="004C2F52"/>
    <w:rsid w:val="004C3742"/>
    <w:rsid w:val="004C75F8"/>
    <w:rsid w:val="004C7C62"/>
    <w:rsid w:val="004D0574"/>
    <w:rsid w:val="004D3E8C"/>
    <w:rsid w:val="004D47C0"/>
    <w:rsid w:val="004D6D7B"/>
    <w:rsid w:val="004E2BC2"/>
    <w:rsid w:val="004E395F"/>
    <w:rsid w:val="004E43F7"/>
    <w:rsid w:val="004E7341"/>
    <w:rsid w:val="004F6038"/>
    <w:rsid w:val="00512280"/>
    <w:rsid w:val="00512814"/>
    <w:rsid w:val="0052083B"/>
    <w:rsid w:val="00522936"/>
    <w:rsid w:val="00523374"/>
    <w:rsid w:val="00523E30"/>
    <w:rsid w:val="00525830"/>
    <w:rsid w:val="0052707A"/>
    <w:rsid w:val="00532595"/>
    <w:rsid w:val="00543319"/>
    <w:rsid w:val="0054784D"/>
    <w:rsid w:val="00550CA6"/>
    <w:rsid w:val="00550FB3"/>
    <w:rsid w:val="00560BB3"/>
    <w:rsid w:val="00567A62"/>
    <w:rsid w:val="0057297F"/>
    <w:rsid w:val="005770F9"/>
    <w:rsid w:val="0058673E"/>
    <w:rsid w:val="00592BDC"/>
    <w:rsid w:val="00593608"/>
    <w:rsid w:val="00593A55"/>
    <w:rsid w:val="00597ACD"/>
    <w:rsid w:val="005B4CDD"/>
    <w:rsid w:val="005D2109"/>
    <w:rsid w:val="005D2560"/>
    <w:rsid w:val="005E4422"/>
    <w:rsid w:val="005F36E4"/>
    <w:rsid w:val="005F6156"/>
    <w:rsid w:val="005F6572"/>
    <w:rsid w:val="00611196"/>
    <w:rsid w:val="00611E3A"/>
    <w:rsid w:val="00614785"/>
    <w:rsid w:val="00616C79"/>
    <w:rsid w:val="00651AD7"/>
    <w:rsid w:val="00653503"/>
    <w:rsid w:val="00655C18"/>
    <w:rsid w:val="00655DA2"/>
    <w:rsid w:val="00660578"/>
    <w:rsid w:val="00663B59"/>
    <w:rsid w:val="00665EDC"/>
    <w:rsid w:val="00667C3C"/>
    <w:rsid w:val="00671D5C"/>
    <w:rsid w:val="00672B3F"/>
    <w:rsid w:val="006733EB"/>
    <w:rsid w:val="00683F74"/>
    <w:rsid w:val="0068442E"/>
    <w:rsid w:val="00685E88"/>
    <w:rsid w:val="006924F2"/>
    <w:rsid w:val="006947E6"/>
    <w:rsid w:val="006A3C9B"/>
    <w:rsid w:val="006B1802"/>
    <w:rsid w:val="006B1AF5"/>
    <w:rsid w:val="006B5204"/>
    <w:rsid w:val="006B6551"/>
    <w:rsid w:val="006B704E"/>
    <w:rsid w:val="006B7E3A"/>
    <w:rsid w:val="006D7C7F"/>
    <w:rsid w:val="006E009E"/>
    <w:rsid w:val="006E091F"/>
    <w:rsid w:val="006E2B19"/>
    <w:rsid w:val="006E356F"/>
    <w:rsid w:val="006F11D2"/>
    <w:rsid w:val="006F3BC4"/>
    <w:rsid w:val="00704A72"/>
    <w:rsid w:val="007106D5"/>
    <w:rsid w:val="00713474"/>
    <w:rsid w:val="007216F8"/>
    <w:rsid w:val="007354E5"/>
    <w:rsid w:val="00735F4D"/>
    <w:rsid w:val="007403FC"/>
    <w:rsid w:val="007406FF"/>
    <w:rsid w:val="00740FB0"/>
    <w:rsid w:val="0074231B"/>
    <w:rsid w:val="007430AC"/>
    <w:rsid w:val="00743DDB"/>
    <w:rsid w:val="0074678E"/>
    <w:rsid w:val="00752A27"/>
    <w:rsid w:val="007535F8"/>
    <w:rsid w:val="0076235E"/>
    <w:rsid w:val="0076432C"/>
    <w:rsid w:val="00764FC6"/>
    <w:rsid w:val="00765CC0"/>
    <w:rsid w:val="00767E7B"/>
    <w:rsid w:val="00770A0C"/>
    <w:rsid w:val="0077117D"/>
    <w:rsid w:val="00775F1E"/>
    <w:rsid w:val="00782B33"/>
    <w:rsid w:val="007840F1"/>
    <w:rsid w:val="0078606D"/>
    <w:rsid w:val="0078753C"/>
    <w:rsid w:val="00791A3A"/>
    <w:rsid w:val="00792C1D"/>
    <w:rsid w:val="007948E8"/>
    <w:rsid w:val="007A1941"/>
    <w:rsid w:val="007A2A3C"/>
    <w:rsid w:val="007A7140"/>
    <w:rsid w:val="007B1DDF"/>
    <w:rsid w:val="007B4DDC"/>
    <w:rsid w:val="007B4F43"/>
    <w:rsid w:val="007C378A"/>
    <w:rsid w:val="007C6421"/>
    <w:rsid w:val="007C67FE"/>
    <w:rsid w:val="007D005F"/>
    <w:rsid w:val="007D3C0A"/>
    <w:rsid w:val="007D4CAC"/>
    <w:rsid w:val="007D701F"/>
    <w:rsid w:val="007D7614"/>
    <w:rsid w:val="007E721C"/>
    <w:rsid w:val="007F24E4"/>
    <w:rsid w:val="007F6BB1"/>
    <w:rsid w:val="008001E6"/>
    <w:rsid w:val="00801BC7"/>
    <w:rsid w:val="008055D6"/>
    <w:rsid w:val="0081150B"/>
    <w:rsid w:val="00813973"/>
    <w:rsid w:val="00815E24"/>
    <w:rsid w:val="008206B7"/>
    <w:rsid w:val="00824D5D"/>
    <w:rsid w:val="008378A2"/>
    <w:rsid w:val="00840EA0"/>
    <w:rsid w:val="00842B50"/>
    <w:rsid w:val="00842C4C"/>
    <w:rsid w:val="0084401D"/>
    <w:rsid w:val="008472E8"/>
    <w:rsid w:val="00850422"/>
    <w:rsid w:val="008532B8"/>
    <w:rsid w:val="00853C62"/>
    <w:rsid w:val="00854997"/>
    <w:rsid w:val="00861F30"/>
    <w:rsid w:val="00862C4A"/>
    <w:rsid w:val="00877190"/>
    <w:rsid w:val="008835FE"/>
    <w:rsid w:val="00885104"/>
    <w:rsid w:val="00885CDB"/>
    <w:rsid w:val="00890F78"/>
    <w:rsid w:val="00890FE9"/>
    <w:rsid w:val="00891E83"/>
    <w:rsid w:val="0089647F"/>
    <w:rsid w:val="008969A5"/>
    <w:rsid w:val="008A3B72"/>
    <w:rsid w:val="008A4827"/>
    <w:rsid w:val="008A5003"/>
    <w:rsid w:val="008A5833"/>
    <w:rsid w:val="008A7A1B"/>
    <w:rsid w:val="008A7D05"/>
    <w:rsid w:val="008C20EF"/>
    <w:rsid w:val="008C61DA"/>
    <w:rsid w:val="008C6651"/>
    <w:rsid w:val="008D13F2"/>
    <w:rsid w:val="008D3846"/>
    <w:rsid w:val="008E2E79"/>
    <w:rsid w:val="008E54D5"/>
    <w:rsid w:val="008F4C4F"/>
    <w:rsid w:val="00901D1B"/>
    <w:rsid w:val="00901F65"/>
    <w:rsid w:val="009036AD"/>
    <w:rsid w:val="00903998"/>
    <w:rsid w:val="00904B55"/>
    <w:rsid w:val="00913C0F"/>
    <w:rsid w:val="00914606"/>
    <w:rsid w:val="00914C48"/>
    <w:rsid w:val="009154A9"/>
    <w:rsid w:val="00916ABA"/>
    <w:rsid w:val="00920D33"/>
    <w:rsid w:val="00921AC6"/>
    <w:rsid w:val="00921FC2"/>
    <w:rsid w:val="00925B38"/>
    <w:rsid w:val="009261AF"/>
    <w:rsid w:val="009304AB"/>
    <w:rsid w:val="00933813"/>
    <w:rsid w:val="00936278"/>
    <w:rsid w:val="00940024"/>
    <w:rsid w:val="00946CE4"/>
    <w:rsid w:val="00946E43"/>
    <w:rsid w:val="009472D0"/>
    <w:rsid w:val="009527E4"/>
    <w:rsid w:val="00972DAA"/>
    <w:rsid w:val="00974432"/>
    <w:rsid w:val="0098512D"/>
    <w:rsid w:val="009949FE"/>
    <w:rsid w:val="00995AC7"/>
    <w:rsid w:val="009969F3"/>
    <w:rsid w:val="009A0CE0"/>
    <w:rsid w:val="009A1D34"/>
    <w:rsid w:val="009A46EB"/>
    <w:rsid w:val="009B1861"/>
    <w:rsid w:val="009B37FA"/>
    <w:rsid w:val="009B4E83"/>
    <w:rsid w:val="009B5382"/>
    <w:rsid w:val="009B582A"/>
    <w:rsid w:val="009D0F18"/>
    <w:rsid w:val="009D229A"/>
    <w:rsid w:val="009E1224"/>
    <w:rsid w:val="009E3504"/>
    <w:rsid w:val="009E77DA"/>
    <w:rsid w:val="009F2141"/>
    <w:rsid w:val="009F43EF"/>
    <w:rsid w:val="009F64CE"/>
    <w:rsid w:val="00A0034F"/>
    <w:rsid w:val="00A02492"/>
    <w:rsid w:val="00A03820"/>
    <w:rsid w:val="00A06E2F"/>
    <w:rsid w:val="00A15E16"/>
    <w:rsid w:val="00A17DFE"/>
    <w:rsid w:val="00A205BA"/>
    <w:rsid w:val="00A2263B"/>
    <w:rsid w:val="00A23354"/>
    <w:rsid w:val="00A25441"/>
    <w:rsid w:val="00A42F80"/>
    <w:rsid w:val="00A46654"/>
    <w:rsid w:val="00A46754"/>
    <w:rsid w:val="00A50C73"/>
    <w:rsid w:val="00A51BDE"/>
    <w:rsid w:val="00A536CE"/>
    <w:rsid w:val="00A54031"/>
    <w:rsid w:val="00A61774"/>
    <w:rsid w:val="00A67598"/>
    <w:rsid w:val="00A813A7"/>
    <w:rsid w:val="00A951B7"/>
    <w:rsid w:val="00AA0B03"/>
    <w:rsid w:val="00AA57F2"/>
    <w:rsid w:val="00AA5C0C"/>
    <w:rsid w:val="00AA6DD9"/>
    <w:rsid w:val="00AB44C7"/>
    <w:rsid w:val="00AB7050"/>
    <w:rsid w:val="00AB773A"/>
    <w:rsid w:val="00AC2D33"/>
    <w:rsid w:val="00AC717B"/>
    <w:rsid w:val="00AD0347"/>
    <w:rsid w:val="00AD5163"/>
    <w:rsid w:val="00AE3DC0"/>
    <w:rsid w:val="00AE5069"/>
    <w:rsid w:val="00AF582A"/>
    <w:rsid w:val="00B0011D"/>
    <w:rsid w:val="00B05C7F"/>
    <w:rsid w:val="00B06DFE"/>
    <w:rsid w:val="00B11308"/>
    <w:rsid w:val="00B13850"/>
    <w:rsid w:val="00B14F16"/>
    <w:rsid w:val="00B27D53"/>
    <w:rsid w:val="00B30E74"/>
    <w:rsid w:val="00B33007"/>
    <w:rsid w:val="00B355F6"/>
    <w:rsid w:val="00B406A2"/>
    <w:rsid w:val="00B44D80"/>
    <w:rsid w:val="00B531C2"/>
    <w:rsid w:val="00B6679C"/>
    <w:rsid w:val="00B70801"/>
    <w:rsid w:val="00B717A6"/>
    <w:rsid w:val="00B71821"/>
    <w:rsid w:val="00B81F4E"/>
    <w:rsid w:val="00B867FA"/>
    <w:rsid w:val="00B93F9A"/>
    <w:rsid w:val="00B951D3"/>
    <w:rsid w:val="00B96AB5"/>
    <w:rsid w:val="00BA2E29"/>
    <w:rsid w:val="00BA7EEE"/>
    <w:rsid w:val="00BB27B3"/>
    <w:rsid w:val="00BB4999"/>
    <w:rsid w:val="00BC3130"/>
    <w:rsid w:val="00BC480A"/>
    <w:rsid w:val="00BC7475"/>
    <w:rsid w:val="00BC7629"/>
    <w:rsid w:val="00BD0F7E"/>
    <w:rsid w:val="00BD1A57"/>
    <w:rsid w:val="00BD7EDE"/>
    <w:rsid w:val="00BE0076"/>
    <w:rsid w:val="00BE045F"/>
    <w:rsid w:val="00BE3D32"/>
    <w:rsid w:val="00BE6856"/>
    <w:rsid w:val="00BE6F0D"/>
    <w:rsid w:val="00BF0929"/>
    <w:rsid w:val="00BF0AD0"/>
    <w:rsid w:val="00BF51CD"/>
    <w:rsid w:val="00BF68D4"/>
    <w:rsid w:val="00BF6CD2"/>
    <w:rsid w:val="00C04FF3"/>
    <w:rsid w:val="00C05375"/>
    <w:rsid w:val="00C06008"/>
    <w:rsid w:val="00C068DB"/>
    <w:rsid w:val="00C12ACC"/>
    <w:rsid w:val="00C17121"/>
    <w:rsid w:val="00C20E9F"/>
    <w:rsid w:val="00C21815"/>
    <w:rsid w:val="00C2414A"/>
    <w:rsid w:val="00C245F4"/>
    <w:rsid w:val="00C34B9C"/>
    <w:rsid w:val="00C4372D"/>
    <w:rsid w:val="00C50196"/>
    <w:rsid w:val="00C657F3"/>
    <w:rsid w:val="00C73DE8"/>
    <w:rsid w:val="00C75D50"/>
    <w:rsid w:val="00C814D8"/>
    <w:rsid w:val="00C934A0"/>
    <w:rsid w:val="00CA1929"/>
    <w:rsid w:val="00CA48D9"/>
    <w:rsid w:val="00CB1FD7"/>
    <w:rsid w:val="00CB5483"/>
    <w:rsid w:val="00CB5617"/>
    <w:rsid w:val="00CC4741"/>
    <w:rsid w:val="00CC5567"/>
    <w:rsid w:val="00CD1812"/>
    <w:rsid w:val="00CD2D3F"/>
    <w:rsid w:val="00CD58FD"/>
    <w:rsid w:val="00CD7914"/>
    <w:rsid w:val="00CE0917"/>
    <w:rsid w:val="00CE19A4"/>
    <w:rsid w:val="00CE3315"/>
    <w:rsid w:val="00CE515F"/>
    <w:rsid w:val="00D06F53"/>
    <w:rsid w:val="00D07AF7"/>
    <w:rsid w:val="00D11EEF"/>
    <w:rsid w:val="00D1311C"/>
    <w:rsid w:val="00D1545F"/>
    <w:rsid w:val="00D209E8"/>
    <w:rsid w:val="00D218D0"/>
    <w:rsid w:val="00D2430C"/>
    <w:rsid w:val="00D25FD2"/>
    <w:rsid w:val="00D271D2"/>
    <w:rsid w:val="00D335B3"/>
    <w:rsid w:val="00D3461D"/>
    <w:rsid w:val="00D348DD"/>
    <w:rsid w:val="00D34965"/>
    <w:rsid w:val="00D41463"/>
    <w:rsid w:val="00D50272"/>
    <w:rsid w:val="00D644BB"/>
    <w:rsid w:val="00D655E0"/>
    <w:rsid w:val="00D6648E"/>
    <w:rsid w:val="00D755D5"/>
    <w:rsid w:val="00D766EE"/>
    <w:rsid w:val="00D816FB"/>
    <w:rsid w:val="00D81C55"/>
    <w:rsid w:val="00D87462"/>
    <w:rsid w:val="00D95927"/>
    <w:rsid w:val="00D96FB8"/>
    <w:rsid w:val="00DA05F9"/>
    <w:rsid w:val="00DA122F"/>
    <w:rsid w:val="00DA14E5"/>
    <w:rsid w:val="00DA1644"/>
    <w:rsid w:val="00DA54E7"/>
    <w:rsid w:val="00DA5833"/>
    <w:rsid w:val="00DB6F0E"/>
    <w:rsid w:val="00DB7000"/>
    <w:rsid w:val="00DC7EFC"/>
    <w:rsid w:val="00DE1732"/>
    <w:rsid w:val="00DE5C0D"/>
    <w:rsid w:val="00DE7AB5"/>
    <w:rsid w:val="00DF3D4C"/>
    <w:rsid w:val="00DF4C54"/>
    <w:rsid w:val="00DF5677"/>
    <w:rsid w:val="00E01FA9"/>
    <w:rsid w:val="00E11C34"/>
    <w:rsid w:val="00E1201C"/>
    <w:rsid w:val="00E14247"/>
    <w:rsid w:val="00E17558"/>
    <w:rsid w:val="00E227BE"/>
    <w:rsid w:val="00E2433A"/>
    <w:rsid w:val="00E257C7"/>
    <w:rsid w:val="00E269ED"/>
    <w:rsid w:val="00E33F84"/>
    <w:rsid w:val="00E405F4"/>
    <w:rsid w:val="00E418FA"/>
    <w:rsid w:val="00E438CD"/>
    <w:rsid w:val="00E44FDF"/>
    <w:rsid w:val="00E554B7"/>
    <w:rsid w:val="00E56DC7"/>
    <w:rsid w:val="00E5716B"/>
    <w:rsid w:val="00E661C0"/>
    <w:rsid w:val="00E77F94"/>
    <w:rsid w:val="00E82D6A"/>
    <w:rsid w:val="00E86F31"/>
    <w:rsid w:val="00E91407"/>
    <w:rsid w:val="00E96682"/>
    <w:rsid w:val="00E973A1"/>
    <w:rsid w:val="00EA482D"/>
    <w:rsid w:val="00EA4FA8"/>
    <w:rsid w:val="00EA5116"/>
    <w:rsid w:val="00EB5A9A"/>
    <w:rsid w:val="00ED211B"/>
    <w:rsid w:val="00EE1379"/>
    <w:rsid w:val="00EE5340"/>
    <w:rsid w:val="00EF0D7A"/>
    <w:rsid w:val="00F03310"/>
    <w:rsid w:val="00F044CB"/>
    <w:rsid w:val="00F11F62"/>
    <w:rsid w:val="00F12729"/>
    <w:rsid w:val="00F135C9"/>
    <w:rsid w:val="00F1762B"/>
    <w:rsid w:val="00F21A96"/>
    <w:rsid w:val="00F2246A"/>
    <w:rsid w:val="00F2520B"/>
    <w:rsid w:val="00F26160"/>
    <w:rsid w:val="00F3296F"/>
    <w:rsid w:val="00F34A59"/>
    <w:rsid w:val="00F40C32"/>
    <w:rsid w:val="00F444C5"/>
    <w:rsid w:val="00F543BA"/>
    <w:rsid w:val="00F55F76"/>
    <w:rsid w:val="00F5600D"/>
    <w:rsid w:val="00F65FA9"/>
    <w:rsid w:val="00F70FB7"/>
    <w:rsid w:val="00F807BC"/>
    <w:rsid w:val="00F82F04"/>
    <w:rsid w:val="00F87680"/>
    <w:rsid w:val="00F92DB4"/>
    <w:rsid w:val="00F9364C"/>
    <w:rsid w:val="00F96017"/>
    <w:rsid w:val="00FA094D"/>
    <w:rsid w:val="00FA24E2"/>
    <w:rsid w:val="00FA586A"/>
    <w:rsid w:val="00FB3E7C"/>
    <w:rsid w:val="00FB72FD"/>
    <w:rsid w:val="00FC7342"/>
    <w:rsid w:val="00FD07BB"/>
    <w:rsid w:val="00FD3DA9"/>
    <w:rsid w:val="00FE14EC"/>
    <w:rsid w:val="00FE2D7E"/>
    <w:rsid w:val="00FE6FAB"/>
    <w:rsid w:val="00FE72C1"/>
    <w:rsid w:val="00FF307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A8ED6989-FAB3-49BF-9ED7-840C92968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B"/>
  </w:style>
  <w:style w:type="paragraph" w:styleId="Ttulo1">
    <w:name w:val="heading 1"/>
    <w:aliases w:val="CAPÍTULO,Capítulo,1,h1,Header 1,FS Heading 1"/>
    <w:basedOn w:val="Normal"/>
    <w:next w:val="Normal"/>
    <w:qFormat/>
    <w:rsid w:val="0005740B"/>
    <w:pPr>
      <w:keepLines/>
      <w:numPr>
        <w:numId w:val="1"/>
      </w:numPr>
      <w:suppressAutoHyphens/>
      <w:spacing w:before="80" w:after="80"/>
      <w:jc w:val="both"/>
      <w:outlineLvl w:val="0"/>
    </w:pPr>
    <w:rPr>
      <w:rFonts w:ascii="Arial" w:hAnsi="Arial"/>
      <w:b/>
      <w:caps/>
      <w:kern w:val="28"/>
      <w:sz w:val="22"/>
    </w:rPr>
  </w:style>
  <w:style w:type="paragraph" w:styleId="Ttulo2">
    <w:name w:val="heading 2"/>
    <w:aliases w:val="h2,2,Header 2,H2"/>
    <w:basedOn w:val="Normal"/>
    <w:next w:val="Normal"/>
    <w:link w:val="Ttulo2Char"/>
    <w:qFormat/>
    <w:rsid w:val="0005740B"/>
    <w:pPr>
      <w:keepLines/>
      <w:numPr>
        <w:ilvl w:val="1"/>
        <w:numId w:val="1"/>
      </w:numPr>
      <w:suppressAutoHyphens/>
      <w:spacing w:before="80" w:after="80"/>
      <w:jc w:val="both"/>
      <w:outlineLvl w:val="1"/>
    </w:pPr>
    <w:rPr>
      <w:rFonts w:ascii="Arial" w:hAnsi="Arial"/>
      <w:sz w:val="22"/>
    </w:rPr>
  </w:style>
  <w:style w:type="paragraph" w:styleId="Ttulo3">
    <w:name w:val="heading 3"/>
    <w:aliases w:val="h3,3"/>
    <w:basedOn w:val="Normal"/>
    <w:next w:val="Normal"/>
    <w:qFormat/>
    <w:rsid w:val="0005740B"/>
    <w:pPr>
      <w:keepLines/>
      <w:numPr>
        <w:ilvl w:val="2"/>
        <w:numId w:val="1"/>
      </w:numPr>
      <w:suppressAutoHyphens/>
      <w:spacing w:before="80" w:after="80"/>
      <w:jc w:val="both"/>
      <w:outlineLvl w:val="2"/>
    </w:pPr>
    <w:rPr>
      <w:rFonts w:ascii="Arial" w:hAnsi="Arial"/>
      <w:kern w:val="28"/>
      <w:sz w:val="22"/>
    </w:rPr>
  </w:style>
  <w:style w:type="paragraph" w:styleId="Ttulo4">
    <w:name w:val="heading 4"/>
    <w:aliases w:val="h4,4"/>
    <w:basedOn w:val="Normal"/>
    <w:next w:val="Normal"/>
    <w:link w:val="Ttulo4Char"/>
    <w:qFormat/>
    <w:rsid w:val="0005740B"/>
    <w:pPr>
      <w:keepLines/>
      <w:numPr>
        <w:ilvl w:val="3"/>
        <w:numId w:val="1"/>
      </w:numPr>
      <w:suppressAutoHyphens/>
      <w:spacing w:before="80" w:after="80"/>
      <w:jc w:val="both"/>
      <w:outlineLvl w:val="3"/>
    </w:pPr>
    <w:rPr>
      <w:rFonts w:ascii="Arial" w:hAnsi="Arial"/>
      <w:kern w:val="28"/>
      <w:sz w:val="22"/>
    </w:rPr>
  </w:style>
  <w:style w:type="paragraph" w:styleId="Ttulo5">
    <w:name w:val="heading 5"/>
    <w:aliases w:val="h5"/>
    <w:basedOn w:val="Normal"/>
    <w:next w:val="Normal"/>
    <w:qFormat/>
    <w:rsid w:val="0005740B"/>
    <w:pPr>
      <w:tabs>
        <w:tab w:val="num" w:pos="3686"/>
      </w:tabs>
      <w:spacing w:before="240" w:after="60"/>
      <w:ind w:left="3686" w:hanging="993"/>
      <w:jc w:val="both"/>
      <w:outlineLvl w:val="4"/>
    </w:pPr>
    <w:rPr>
      <w:rFonts w:ascii="Arial" w:hAnsi="Arial"/>
      <w:sz w:val="22"/>
    </w:rPr>
  </w:style>
  <w:style w:type="paragraph" w:styleId="Ttulo6">
    <w:name w:val="heading 6"/>
    <w:basedOn w:val="Normal"/>
    <w:next w:val="Normal"/>
    <w:qFormat/>
    <w:rsid w:val="0005740B"/>
    <w:pPr>
      <w:keepNext/>
      <w:keepLines/>
      <w:numPr>
        <w:ilvl w:val="5"/>
        <w:numId w:val="1"/>
      </w:numPr>
      <w:suppressAutoHyphens/>
      <w:jc w:val="center"/>
      <w:outlineLvl w:val="5"/>
    </w:pPr>
    <w:rPr>
      <w:rFonts w:ascii="Arial" w:hAnsi="Arial"/>
      <w:b/>
      <w:sz w:val="28"/>
    </w:rPr>
  </w:style>
  <w:style w:type="paragraph" w:styleId="Ttulo7">
    <w:name w:val="heading 7"/>
    <w:basedOn w:val="Normal"/>
    <w:next w:val="Normal"/>
    <w:qFormat/>
    <w:rsid w:val="0005740B"/>
    <w:pPr>
      <w:numPr>
        <w:ilvl w:val="6"/>
        <w:numId w:val="1"/>
      </w:numPr>
      <w:spacing w:before="240" w:after="60"/>
      <w:outlineLvl w:val="6"/>
    </w:pPr>
    <w:rPr>
      <w:rFonts w:ascii="Arial" w:hAnsi="Arial"/>
    </w:rPr>
  </w:style>
  <w:style w:type="paragraph" w:styleId="Ttulo8">
    <w:name w:val="heading 8"/>
    <w:basedOn w:val="Normal"/>
    <w:next w:val="Normal"/>
    <w:qFormat/>
    <w:rsid w:val="0005740B"/>
    <w:pPr>
      <w:numPr>
        <w:ilvl w:val="7"/>
        <w:numId w:val="1"/>
      </w:numPr>
      <w:spacing w:before="240" w:after="60"/>
      <w:outlineLvl w:val="7"/>
    </w:pPr>
    <w:rPr>
      <w:rFonts w:ascii="Arial" w:hAnsi="Arial"/>
      <w:i/>
    </w:rPr>
  </w:style>
  <w:style w:type="paragraph" w:styleId="Ttulo9">
    <w:name w:val="heading 9"/>
    <w:aliases w:val="tt,table title"/>
    <w:basedOn w:val="Normal"/>
    <w:next w:val="Normal"/>
    <w:qFormat/>
    <w:rsid w:val="0005740B"/>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1">
    <w:name w:val="par1"/>
    <w:basedOn w:val="Recuodecorpodetexto2"/>
    <w:rsid w:val="0005740B"/>
    <w:pPr>
      <w:widowControl w:val="0"/>
      <w:spacing w:after="0" w:line="240" w:lineRule="auto"/>
      <w:ind w:left="567"/>
      <w:jc w:val="both"/>
    </w:pPr>
    <w:rPr>
      <w:rFonts w:ascii="Arial" w:hAnsi="Arial"/>
      <w:sz w:val="24"/>
    </w:rPr>
  </w:style>
  <w:style w:type="paragraph" w:customStyle="1" w:styleId="NumABC">
    <w:name w:val="NumABC"/>
    <w:basedOn w:val="Normal"/>
    <w:rsid w:val="0005740B"/>
    <w:pPr>
      <w:spacing w:before="60"/>
      <w:ind w:left="1724" w:hanging="284"/>
      <w:jc w:val="both"/>
    </w:pPr>
    <w:rPr>
      <w:rFonts w:ascii="Arial" w:hAnsi="Arial"/>
      <w:sz w:val="24"/>
    </w:rPr>
  </w:style>
  <w:style w:type="paragraph" w:customStyle="1" w:styleId="Texto1">
    <w:name w:val="Texto1"/>
    <w:basedOn w:val="Normal"/>
    <w:rsid w:val="0005740B"/>
    <w:pPr>
      <w:spacing w:before="240" w:after="120"/>
      <w:ind w:left="284" w:hanging="284"/>
    </w:pPr>
    <w:rPr>
      <w:rFonts w:ascii="Arial" w:hAnsi="Arial"/>
      <w:b/>
      <w:sz w:val="24"/>
    </w:rPr>
  </w:style>
  <w:style w:type="paragraph" w:customStyle="1" w:styleId="Texto2">
    <w:name w:val="Texto2"/>
    <w:basedOn w:val="Normal"/>
    <w:rsid w:val="0005740B"/>
    <w:pPr>
      <w:spacing w:before="120"/>
      <w:ind w:left="567" w:hanging="567"/>
      <w:jc w:val="both"/>
    </w:pPr>
    <w:rPr>
      <w:rFonts w:ascii="Arial" w:hAnsi="Arial"/>
      <w:sz w:val="24"/>
    </w:rPr>
  </w:style>
  <w:style w:type="paragraph" w:customStyle="1" w:styleId="Texto3">
    <w:name w:val="Texto3"/>
    <w:basedOn w:val="Texto2"/>
    <w:rsid w:val="0005740B"/>
    <w:pPr>
      <w:ind w:left="1429" w:hanging="709"/>
    </w:pPr>
  </w:style>
  <w:style w:type="paragraph" w:styleId="Recuodecorpodetexto2">
    <w:name w:val="Body Text Indent 2"/>
    <w:basedOn w:val="Normal"/>
    <w:rsid w:val="0005740B"/>
    <w:pPr>
      <w:spacing w:after="120" w:line="480" w:lineRule="auto"/>
      <w:ind w:left="283"/>
    </w:pPr>
  </w:style>
  <w:style w:type="paragraph" w:customStyle="1" w:styleId="Anexos">
    <w:name w:val="Anexos"/>
    <w:basedOn w:val="Normal"/>
    <w:rsid w:val="0005740B"/>
    <w:pPr>
      <w:widowControl w:val="0"/>
      <w:jc w:val="both"/>
    </w:pPr>
    <w:rPr>
      <w:sz w:val="24"/>
    </w:rPr>
  </w:style>
  <w:style w:type="paragraph" w:styleId="Cabealho">
    <w:name w:val="header"/>
    <w:basedOn w:val="Normal"/>
    <w:rsid w:val="0005740B"/>
    <w:pPr>
      <w:tabs>
        <w:tab w:val="center" w:pos="4419"/>
        <w:tab w:val="right" w:pos="8838"/>
      </w:tabs>
    </w:pPr>
  </w:style>
  <w:style w:type="paragraph" w:styleId="Rodap">
    <w:name w:val="footer"/>
    <w:basedOn w:val="Normal"/>
    <w:rsid w:val="0005740B"/>
    <w:pPr>
      <w:pBdr>
        <w:top w:val="single" w:sz="4" w:space="1" w:color="auto"/>
      </w:pBdr>
      <w:tabs>
        <w:tab w:val="center" w:pos="4419"/>
        <w:tab w:val="right" w:pos="9781"/>
      </w:tabs>
    </w:pPr>
    <w:rPr>
      <w:rFonts w:ascii="Arial" w:hAnsi="Arial"/>
      <w:sz w:val="18"/>
    </w:rPr>
  </w:style>
  <w:style w:type="character" w:styleId="Nmerodepgina">
    <w:name w:val="page number"/>
    <w:basedOn w:val="Fontepargpadro"/>
    <w:rsid w:val="0005740B"/>
  </w:style>
  <w:style w:type="paragraph" w:styleId="Textodenotaderodap">
    <w:name w:val="footnote text"/>
    <w:basedOn w:val="Normal"/>
    <w:semiHidden/>
    <w:rsid w:val="0005740B"/>
  </w:style>
  <w:style w:type="character" w:styleId="Refdenotaderodap">
    <w:name w:val="footnote reference"/>
    <w:semiHidden/>
    <w:rsid w:val="0005740B"/>
    <w:rPr>
      <w:vertAlign w:val="superscript"/>
    </w:rPr>
  </w:style>
  <w:style w:type="character" w:styleId="Refdecomentrio">
    <w:name w:val="annotation reference"/>
    <w:semiHidden/>
    <w:rsid w:val="0005740B"/>
    <w:rPr>
      <w:sz w:val="16"/>
    </w:rPr>
  </w:style>
  <w:style w:type="paragraph" w:styleId="Textodecomentrio">
    <w:name w:val="annotation text"/>
    <w:basedOn w:val="Normal"/>
    <w:semiHidden/>
    <w:rsid w:val="0005740B"/>
  </w:style>
  <w:style w:type="paragraph" w:styleId="Recuodecorpodetexto">
    <w:name w:val="Body Text Indent"/>
    <w:basedOn w:val="Normal"/>
    <w:rsid w:val="0005740B"/>
    <w:pPr>
      <w:ind w:left="993" w:hanging="426"/>
    </w:pPr>
  </w:style>
  <w:style w:type="paragraph" w:customStyle="1" w:styleId="parag1">
    <w:name w:val="parag1"/>
    <w:basedOn w:val="Ttulo1"/>
    <w:rsid w:val="0005740B"/>
    <w:pPr>
      <w:keepNext/>
      <w:suppressAutoHyphens w:val="0"/>
      <w:spacing w:before="40" w:after="20"/>
      <w:ind w:left="289" w:firstLine="0"/>
      <w:outlineLvl w:val="9"/>
    </w:pPr>
    <w:rPr>
      <w:b w:val="0"/>
      <w:lang w:val="en-US"/>
    </w:rPr>
  </w:style>
  <w:style w:type="character" w:customStyle="1" w:styleId="letranormal">
    <w:name w:val="letranormal"/>
    <w:basedOn w:val="Fontepargpadro"/>
    <w:rsid w:val="0005740B"/>
  </w:style>
  <w:style w:type="paragraph" w:styleId="Ttulo">
    <w:name w:val="Title"/>
    <w:basedOn w:val="Normal"/>
    <w:qFormat/>
    <w:rsid w:val="0005740B"/>
    <w:pPr>
      <w:jc w:val="center"/>
    </w:pPr>
    <w:rPr>
      <w:rFonts w:ascii="Arial" w:hAnsi="Arial"/>
      <w:b/>
      <w:sz w:val="24"/>
    </w:rPr>
  </w:style>
  <w:style w:type="paragraph" w:customStyle="1" w:styleId="Textodebalo1">
    <w:name w:val="Texto de balão1"/>
    <w:basedOn w:val="Normal"/>
    <w:semiHidden/>
    <w:rsid w:val="0005740B"/>
    <w:rPr>
      <w:rFonts w:ascii="Tahoma" w:hAnsi="Tahoma" w:cs="Wingdings"/>
      <w:sz w:val="16"/>
      <w:szCs w:val="16"/>
    </w:rPr>
  </w:style>
  <w:style w:type="paragraph" w:styleId="Recuodecorpodetexto3">
    <w:name w:val="Body Text Indent 3"/>
    <w:basedOn w:val="Normal"/>
    <w:rsid w:val="0005740B"/>
    <w:pPr>
      <w:ind w:left="1418" w:hanging="851"/>
    </w:pPr>
    <w:rPr>
      <w:rFonts w:ascii="Arial" w:hAnsi="Arial"/>
      <w:sz w:val="22"/>
    </w:rPr>
  </w:style>
  <w:style w:type="paragraph" w:customStyle="1" w:styleId="Estilo1">
    <w:name w:val="Estilo1"/>
    <w:basedOn w:val="Normal"/>
    <w:next w:val="Normal"/>
    <w:rsid w:val="00DA1644"/>
    <w:pPr>
      <w:ind w:left="2268" w:right="2268"/>
      <w:jc w:val="both"/>
    </w:pPr>
    <w:rPr>
      <w:rFonts w:cs="Arial"/>
      <w:szCs w:val="24"/>
    </w:rPr>
  </w:style>
  <w:style w:type="paragraph" w:customStyle="1" w:styleId="BalloonText1">
    <w:name w:val="Balloon Text1"/>
    <w:basedOn w:val="Normal"/>
    <w:semiHidden/>
    <w:rsid w:val="00E973A1"/>
    <w:rPr>
      <w:rFonts w:ascii="Tahoma" w:hAnsi="Tahoma" w:cs="Wingdings"/>
      <w:sz w:val="16"/>
      <w:szCs w:val="16"/>
    </w:rPr>
  </w:style>
  <w:style w:type="character" w:styleId="Hyperlink">
    <w:name w:val="Hyperlink"/>
    <w:rsid w:val="00E973A1"/>
    <w:rPr>
      <w:color w:val="0000FF"/>
      <w:u w:val="single"/>
    </w:rPr>
  </w:style>
  <w:style w:type="character" w:styleId="HiperlinkVisitado">
    <w:name w:val="FollowedHyperlink"/>
    <w:rsid w:val="00E973A1"/>
    <w:rPr>
      <w:color w:val="800080"/>
      <w:u w:val="single"/>
    </w:rPr>
  </w:style>
  <w:style w:type="paragraph" w:styleId="Textodebalo">
    <w:name w:val="Balloon Text"/>
    <w:basedOn w:val="Normal"/>
    <w:link w:val="TextodebaloChar"/>
    <w:semiHidden/>
    <w:rsid w:val="00E973A1"/>
    <w:rPr>
      <w:rFonts w:ascii="Tahoma" w:hAnsi="Tahoma" w:cs="Tahoma"/>
      <w:sz w:val="16"/>
      <w:szCs w:val="16"/>
    </w:rPr>
  </w:style>
  <w:style w:type="character" w:customStyle="1" w:styleId="TextodebaloChar">
    <w:name w:val="Texto de balão Char"/>
    <w:link w:val="Textodebalo"/>
    <w:semiHidden/>
    <w:rsid w:val="00E973A1"/>
    <w:rPr>
      <w:rFonts w:ascii="Tahoma" w:hAnsi="Tahoma" w:cs="Tahoma"/>
      <w:sz w:val="16"/>
      <w:szCs w:val="16"/>
    </w:rPr>
  </w:style>
  <w:style w:type="paragraph" w:styleId="Lista">
    <w:name w:val="List"/>
    <w:basedOn w:val="Normal"/>
    <w:uiPriority w:val="99"/>
    <w:semiHidden/>
    <w:unhideWhenUsed/>
    <w:rsid w:val="0076235E"/>
    <w:pPr>
      <w:spacing w:before="100" w:beforeAutospacing="1" w:after="100" w:afterAutospacing="1"/>
    </w:pPr>
    <w:rPr>
      <w:sz w:val="24"/>
      <w:szCs w:val="24"/>
    </w:rPr>
  </w:style>
  <w:style w:type="character" w:customStyle="1" w:styleId="Ttulo4Char">
    <w:name w:val="Título 4 Char"/>
    <w:aliases w:val="h4 Char,4 Char"/>
    <w:link w:val="Ttulo4"/>
    <w:rsid w:val="0028738E"/>
    <w:rPr>
      <w:rFonts w:ascii="Arial" w:hAnsi="Arial"/>
      <w:kern w:val="28"/>
      <w:sz w:val="22"/>
    </w:rPr>
  </w:style>
  <w:style w:type="character" w:customStyle="1" w:styleId="Ttulo2Char">
    <w:name w:val="Título 2 Char"/>
    <w:aliases w:val="h2 Char,2 Char,Header 2 Char,H2 Char"/>
    <w:link w:val="Ttulo2"/>
    <w:rsid w:val="0028738E"/>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718">
      <w:bodyDiv w:val="1"/>
      <w:marLeft w:val="0"/>
      <w:marRight w:val="0"/>
      <w:marTop w:val="0"/>
      <w:marBottom w:val="0"/>
      <w:divBdr>
        <w:top w:val="none" w:sz="0" w:space="0" w:color="auto"/>
        <w:left w:val="none" w:sz="0" w:space="0" w:color="auto"/>
        <w:bottom w:val="none" w:sz="0" w:space="0" w:color="auto"/>
        <w:right w:val="none" w:sz="0" w:space="0" w:color="auto"/>
      </w:divBdr>
    </w:div>
    <w:div w:id="493185828">
      <w:bodyDiv w:val="1"/>
      <w:marLeft w:val="0"/>
      <w:marRight w:val="0"/>
      <w:marTop w:val="0"/>
      <w:marBottom w:val="0"/>
      <w:divBdr>
        <w:top w:val="none" w:sz="0" w:space="0" w:color="auto"/>
        <w:left w:val="none" w:sz="0" w:space="0" w:color="auto"/>
        <w:bottom w:val="none" w:sz="0" w:space="0" w:color="auto"/>
        <w:right w:val="none" w:sz="0" w:space="0" w:color="auto"/>
      </w:divBdr>
    </w:div>
    <w:div w:id="529730002">
      <w:bodyDiv w:val="1"/>
      <w:marLeft w:val="0"/>
      <w:marRight w:val="0"/>
      <w:marTop w:val="0"/>
      <w:marBottom w:val="0"/>
      <w:divBdr>
        <w:top w:val="none" w:sz="0" w:space="0" w:color="auto"/>
        <w:left w:val="none" w:sz="0" w:space="0" w:color="auto"/>
        <w:bottom w:val="none" w:sz="0" w:space="0" w:color="auto"/>
        <w:right w:val="none" w:sz="0" w:space="0" w:color="auto"/>
      </w:divBdr>
    </w:div>
    <w:div w:id="559707956">
      <w:bodyDiv w:val="1"/>
      <w:marLeft w:val="0"/>
      <w:marRight w:val="0"/>
      <w:marTop w:val="0"/>
      <w:marBottom w:val="0"/>
      <w:divBdr>
        <w:top w:val="none" w:sz="0" w:space="0" w:color="auto"/>
        <w:left w:val="none" w:sz="0" w:space="0" w:color="auto"/>
        <w:bottom w:val="none" w:sz="0" w:space="0" w:color="auto"/>
        <w:right w:val="none" w:sz="0" w:space="0" w:color="auto"/>
      </w:divBdr>
    </w:div>
    <w:div w:id="654996165">
      <w:bodyDiv w:val="1"/>
      <w:marLeft w:val="0"/>
      <w:marRight w:val="0"/>
      <w:marTop w:val="0"/>
      <w:marBottom w:val="0"/>
      <w:divBdr>
        <w:top w:val="none" w:sz="0" w:space="0" w:color="auto"/>
        <w:left w:val="none" w:sz="0" w:space="0" w:color="auto"/>
        <w:bottom w:val="none" w:sz="0" w:space="0" w:color="auto"/>
        <w:right w:val="none" w:sz="0" w:space="0" w:color="auto"/>
      </w:divBdr>
    </w:div>
    <w:div w:id="660430628">
      <w:bodyDiv w:val="1"/>
      <w:marLeft w:val="0"/>
      <w:marRight w:val="0"/>
      <w:marTop w:val="0"/>
      <w:marBottom w:val="0"/>
      <w:divBdr>
        <w:top w:val="none" w:sz="0" w:space="0" w:color="auto"/>
        <w:left w:val="none" w:sz="0" w:space="0" w:color="auto"/>
        <w:bottom w:val="none" w:sz="0" w:space="0" w:color="auto"/>
        <w:right w:val="none" w:sz="0" w:space="0" w:color="auto"/>
      </w:divBdr>
    </w:div>
    <w:div w:id="673993951">
      <w:bodyDiv w:val="1"/>
      <w:marLeft w:val="0"/>
      <w:marRight w:val="0"/>
      <w:marTop w:val="0"/>
      <w:marBottom w:val="0"/>
      <w:divBdr>
        <w:top w:val="none" w:sz="0" w:space="0" w:color="auto"/>
        <w:left w:val="none" w:sz="0" w:space="0" w:color="auto"/>
        <w:bottom w:val="none" w:sz="0" w:space="0" w:color="auto"/>
        <w:right w:val="none" w:sz="0" w:space="0" w:color="auto"/>
      </w:divBdr>
    </w:div>
    <w:div w:id="808087747">
      <w:bodyDiv w:val="1"/>
      <w:marLeft w:val="0"/>
      <w:marRight w:val="0"/>
      <w:marTop w:val="0"/>
      <w:marBottom w:val="0"/>
      <w:divBdr>
        <w:top w:val="none" w:sz="0" w:space="0" w:color="auto"/>
        <w:left w:val="none" w:sz="0" w:space="0" w:color="auto"/>
        <w:bottom w:val="none" w:sz="0" w:space="0" w:color="auto"/>
        <w:right w:val="none" w:sz="0" w:space="0" w:color="auto"/>
      </w:divBdr>
    </w:div>
    <w:div w:id="816069442">
      <w:bodyDiv w:val="1"/>
      <w:marLeft w:val="0"/>
      <w:marRight w:val="0"/>
      <w:marTop w:val="0"/>
      <w:marBottom w:val="0"/>
      <w:divBdr>
        <w:top w:val="none" w:sz="0" w:space="0" w:color="auto"/>
        <w:left w:val="none" w:sz="0" w:space="0" w:color="auto"/>
        <w:bottom w:val="none" w:sz="0" w:space="0" w:color="auto"/>
        <w:right w:val="none" w:sz="0" w:space="0" w:color="auto"/>
      </w:divBdr>
    </w:div>
    <w:div w:id="953370370">
      <w:bodyDiv w:val="1"/>
      <w:marLeft w:val="0"/>
      <w:marRight w:val="0"/>
      <w:marTop w:val="0"/>
      <w:marBottom w:val="0"/>
      <w:divBdr>
        <w:top w:val="none" w:sz="0" w:space="0" w:color="auto"/>
        <w:left w:val="none" w:sz="0" w:space="0" w:color="auto"/>
        <w:bottom w:val="none" w:sz="0" w:space="0" w:color="auto"/>
        <w:right w:val="none" w:sz="0" w:space="0" w:color="auto"/>
      </w:divBdr>
    </w:div>
    <w:div w:id="1074470730">
      <w:bodyDiv w:val="1"/>
      <w:marLeft w:val="0"/>
      <w:marRight w:val="0"/>
      <w:marTop w:val="0"/>
      <w:marBottom w:val="0"/>
      <w:divBdr>
        <w:top w:val="none" w:sz="0" w:space="0" w:color="auto"/>
        <w:left w:val="none" w:sz="0" w:space="0" w:color="auto"/>
        <w:bottom w:val="none" w:sz="0" w:space="0" w:color="auto"/>
        <w:right w:val="none" w:sz="0" w:space="0" w:color="auto"/>
      </w:divBdr>
    </w:div>
    <w:div w:id="1132404871">
      <w:bodyDiv w:val="1"/>
      <w:marLeft w:val="0"/>
      <w:marRight w:val="0"/>
      <w:marTop w:val="0"/>
      <w:marBottom w:val="0"/>
      <w:divBdr>
        <w:top w:val="none" w:sz="0" w:space="0" w:color="auto"/>
        <w:left w:val="none" w:sz="0" w:space="0" w:color="auto"/>
        <w:bottom w:val="none" w:sz="0" w:space="0" w:color="auto"/>
        <w:right w:val="none" w:sz="0" w:space="0" w:color="auto"/>
      </w:divBdr>
    </w:div>
    <w:div w:id="1183124883">
      <w:bodyDiv w:val="1"/>
      <w:marLeft w:val="0"/>
      <w:marRight w:val="0"/>
      <w:marTop w:val="0"/>
      <w:marBottom w:val="0"/>
      <w:divBdr>
        <w:top w:val="none" w:sz="0" w:space="0" w:color="auto"/>
        <w:left w:val="none" w:sz="0" w:space="0" w:color="auto"/>
        <w:bottom w:val="none" w:sz="0" w:space="0" w:color="auto"/>
        <w:right w:val="none" w:sz="0" w:space="0" w:color="auto"/>
      </w:divBdr>
    </w:div>
    <w:div w:id="1759397811">
      <w:bodyDiv w:val="1"/>
      <w:marLeft w:val="0"/>
      <w:marRight w:val="0"/>
      <w:marTop w:val="0"/>
      <w:marBottom w:val="0"/>
      <w:divBdr>
        <w:top w:val="none" w:sz="0" w:space="0" w:color="auto"/>
        <w:left w:val="none" w:sz="0" w:space="0" w:color="auto"/>
        <w:bottom w:val="none" w:sz="0" w:space="0" w:color="auto"/>
        <w:right w:val="none" w:sz="0" w:space="0" w:color="auto"/>
      </w:divBdr>
      <w:divsChild>
        <w:div w:id="344747298">
          <w:marLeft w:val="0"/>
          <w:marRight w:val="0"/>
          <w:marTop w:val="0"/>
          <w:marBottom w:val="0"/>
          <w:divBdr>
            <w:top w:val="none" w:sz="0" w:space="0" w:color="auto"/>
            <w:left w:val="none" w:sz="0" w:space="0" w:color="auto"/>
            <w:bottom w:val="none" w:sz="0" w:space="0" w:color="auto"/>
            <w:right w:val="none" w:sz="0" w:space="0" w:color="auto"/>
          </w:divBdr>
          <w:divsChild>
            <w:div w:id="143131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986461">
      <w:bodyDiv w:val="1"/>
      <w:marLeft w:val="0"/>
      <w:marRight w:val="0"/>
      <w:marTop w:val="0"/>
      <w:marBottom w:val="0"/>
      <w:divBdr>
        <w:top w:val="none" w:sz="0" w:space="0" w:color="auto"/>
        <w:left w:val="none" w:sz="0" w:space="0" w:color="auto"/>
        <w:bottom w:val="none" w:sz="0" w:space="0" w:color="auto"/>
        <w:right w:val="none" w:sz="0" w:space="0" w:color="auto"/>
      </w:divBdr>
    </w:div>
    <w:div w:id="1898783917">
      <w:bodyDiv w:val="1"/>
      <w:marLeft w:val="0"/>
      <w:marRight w:val="0"/>
      <w:marTop w:val="0"/>
      <w:marBottom w:val="0"/>
      <w:divBdr>
        <w:top w:val="none" w:sz="0" w:space="0" w:color="auto"/>
        <w:left w:val="none" w:sz="0" w:space="0" w:color="auto"/>
        <w:bottom w:val="none" w:sz="0" w:space="0" w:color="auto"/>
        <w:right w:val="none" w:sz="0" w:space="0" w:color="auto"/>
      </w:divBdr>
    </w:div>
    <w:div w:id="206702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Planilha_do_Microsoft_Excel1.xlsx"/><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A8225-6354-4B70-8355-B01C442E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11</Pages>
  <Words>4034</Words>
  <Characters>20722</Characters>
  <Application>Microsoft Office Word</Application>
  <DocSecurity>0</DocSecurity>
  <Lines>172</Lines>
  <Paragraphs>49</Paragraphs>
  <ScaleCrop>false</ScaleCrop>
  <HeadingPairs>
    <vt:vector size="2" baseType="variant">
      <vt:variant>
        <vt:lpstr>Título</vt:lpstr>
      </vt:variant>
      <vt:variant>
        <vt:i4>1</vt:i4>
      </vt:variant>
    </vt:vector>
  </HeadingPairs>
  <TitlesOfParts>
    <vt:vector size="1" baseType="lpstr">
      <vt:lpstr>ANEXO 5</vt:lpstr>
    </vt:vector>
  </TitlesOfParts>
  <Company/>
  <LinksUpToDate>false</LinksUpToDate>
  <CharactersWithSpaces>24707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5</dc:title>
  <dc:creator>Flávio Augusto Ramos Cassis</dc:creator>
  <cp:lastModifiedBy>Claudia Cristina Ribeiro Macedo</cp:lastModifiedBy>
  <cp:revision>62</cp:revision>
  <cp:lastPrinted>2021-04-01T18:12:00Z</cp:lastPrinted>
  <dcterms:created xsi:type="dcterms:W3CDTF">2019-02-06T18:37:00Z</dcterms:created>
  <dcterms:modified xsi:type="dcterms:W3CDTF">2021-04-01T18:13:00Z</dcterms:modified>
</cp:coreProperties>
</file>